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0CD3" w14:textId="77777777" w:rsidR="00C70873" w:rsidRPr="00712B94" w:rsidRDefault="00C70873" w:rsidP="00C70873">
      <w:pPr>
        <w:pStyle w:val="Default"/>
        <w:rPr>
          <w:rFonts w:asciiTheme="minorHAnsi" w:hAnsiTheme="minorHAnsi" w:cstheme="minorHAnsi"/>
          <w:sz w:val="22"/>
          <w:szCs w:val="22"/>
        </w:rPr>
      </w:pPr>
    </w:p>
    <w:p w14:paraId="1032B1D7" w14:textId="5F4E5EAD" w:rsidR="00C70873" w:rsidRPr="00E35A08" w:rsidRDefault="00C70873" w:rsidP="006B0B6A">
      <w:pPr>
        <w:pStyle w:val="Default"/>
        <w:jc w:val="center"/>
        <w:rPr>
          <w:rFonts w:asciiTheme="minorHAnsi" w:hAnsiTheme="minorHAnsi" w:cstheme="minorHAnsi"/>
          <w:b/>
          <w:bCs/>
          <w:sz w:val="22"/>
          <w:szCs w:val="22"/>
        </w:rPr>
      </w:pPr>
      <w:r w:rsidRPr="00E35A08">
        <w:rPr>
          <w:rFonts w:asciiTheme="minorHAnsi" w:hAnsiTheme="minorHAnsi" w:cstheme="minorHAnsi"/>
          <w:b/>
          <w:bCs/>
          <w:sz w:val="22"/>
          <w:szCs w:val="22"/>
        </w:rPr>
        <w:t>Ralphs Pharmacy</w:t>
      </w:r>
    </w:p>
    <w:p w14:paraId="5C92FD18" w14:textId="5FB20D97" w:rsidR="00C70873" w:rsidRPr="00E35A08" w:rsidRDefault="00C70873" w:rsidP="006B0B6A">
      <w:pPr>
        <w:pStyle w:val="Default"/>
        <w:jc w:val="center"/>
        <w:rPr>
          <w:rFonts w:asciiTheme="minorHAnsi" w:hAnsiTheme="minorHAnsi" w:cstheme="minorHAnsi"/>
          <w:b/>
          <w:bCs/>
          <w:sz w:val="22"/>
          <w:szCs w:val="22"/>
        </w:rPr>
      </w:pPr>
      <w:r w:rsidRPr="00E35A08">
        <w:rPr>
          <w:rFonts w:asciiTheme="minorHAnsi" w:hAnsiTheme="minorHAnsi" w:cstheme="minorHAnsi"/>
          <w:b/>
          <w:bCs/>
          <w:sz w:val="22"/>
          <w:szCs w:val="22"/>
        </w:rPr>
        <w:t>APPE Rotation Description</w:t>
      </w:r>
    </w:p>
    <w:p w14:paraId="4CC0381D" w14:textId="018FAEDC" w:rsidR="00C70873" w:rsidRPr="00E35A08" w:rsidRDefault="00C70873" w:rsidP="006B0B6A">
      <w:pPr>
        <w:pStyle w:val="Default"/>
        <w:jc w:val="center"/>
        <w:rPr>
          <w:rFonts w:asciiTheme="minorHAnsi" w:hAnsiTheme="minorHAnsi" w:cstheme="minorHAnsi"/>
          <w:b/>
          <w:bCs/>
          <w:sz w:val="22"/>
          <w:szCs w:val="22"/>
        </w:rPr>
      </w:pPr>
      <w:r w:rsidRPr="00E35A08">
        <w:rPr>
          <w:rFonts w:asciiTheme="minorHAnsi" w:hAnsiTheme="minorHAnsi" w:cstheme="minorHAnsi"/>
          <w:b/>
          <w:bCs/>
          <w:sz w:val="22"/>
          <w:szCs w:val="22"/>
        </w:rPr>
        <w:t>UC San Diego Skaggs School of Pharmacy and Pharmaceutical Sciences</w:t>
      </w:r>
    </w:p>
    <w:p w14:paraId="5B03E474" w14:textId="77777777" w:rsidR="00C70873" w:rsidRPr="00712B94" w:rsidRDefault="00C70873" w:rsidP="00C70873">
      <w:pPr>
        <w:pStyle w:val="Default"/>
        <w:rPr>
          <w:rFonts w:asciiTheme="minorHAnsi" w:hAnsiTheme="minorHAnsi" w:cstheme="minorHAnsi"/>
          <w:sz w:val="22"/>
          <w:szCs w:val="22"/>
        </w:rPr>
      </w:pPr>
    </w:p>
    <w:p w14:paraId="1983CA3B" w14:textId="72B524D2"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b/>
          <w:bCs/>
          <w:sz w:val="22"/>
          <w:szCs w:val="22"/>
        </w:rPr>
        <w:t>Site description</w:t>
      </w:r>
      <w:r w:rsidR="00712B94">
        <w:rPr>
          <w:rFonts w:asciiTheme="minorHAnsi" w:hAnsiTheme="minorHAnsi" w:cstheme="minorHAnsi"/>
          <w:b/>
          <w:bCs/>
          <w:sz w:val="22"/>
          <w:szCs w:val="22"/>
        </w:rPr>
        <w:t>:</w:t>
      </w:r>
      <w:r w:rsidRPr="00712B94">
        <w:rPr>
          <w:rFonts w:asciiTheme="minorHAnsi" w:hAnsiTheme="minorHAnsi" w:cstheme="minorHAnsi"/>
          <w:b/>
          <w:bCs/>
          <w:sz w:val="22"/>
          <w:szCs w:val="22"/>
        </w:rPr>
        <w:t xml:space="preserve"> </w:t>
      </w:r>
    </w:p>
    <w:p w14:paraId="6FF1E929" w14:textId="37F3CAC8"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Ralphs Pharmacy is a grocery-chain pharmacy chain located throughout Southern California. In addition to filling prescriptions, our pharmacies offer an array of pharmacist-provided clinical services, including but not limited to adult and adolescent immunizations, Medication Therapy Management (MTM), smoking cessation counseling, body fat analysis, emergency contraception, diabetes, lipid, and memory screenings. The grocery store setting </w:t>
      </w:r>
      <w:r w:rsidR="00187C2D" w:rsidRPr="00712B94">
        <w:rPr>
          <w:rFonts w:asciiTheme="minorHAnsi" w:hAnsiTheme="minorHAnsi" w:cstheme="minorHAnsi"/>
          <w:sz w:val="22"/>
          <w:szCs w:val="22"/>
        </w:rPr>
        <w:t>provides</w:t>
      </w:r>
      <w:r w:rsidRPr="00712B94">
        <w:rPr>
          <w:rFonts w:asciiTheme="minorHAnsi" w:hAnsiTheme="minorHAnsi" w:cstheme="minorHAnsi"/>
          <w:sz w:val="22"/>
          <w:szCs w:val="22"/>
        </w:rPr>
        <w:t xml:space="preserve"> students with the opportunity to educate patients on nutrition and how it can impact their medical condition(s) via store food tours, patient education projects, and daily patient counseling. </w:t>
      </w:r>
      <w:r w:rsidR="00EB3B85" w:rsidRPr="00712B94">
        <w:rPr>
          <w:rFonts w:asciiTheme="minorHAnsi" w:hAnsiTheme="minorHAnsi" w:cstheme="minorHAnsi"/>
          <w:sz w:val="22"/>
          <w:szCs w:val="22"/>
        </w:rPr>
        <w:t>S</w:t>
      </w:r>
      <w:r w:rsidRPr="00712B94">
        <w:rPr>
          <w:rFonts w:asciiTheme="minorHAnsi" w:hAnsiTheme="minorHAnsi" w:cstheme="minorHAnsi"/>
          <w:sz w:val="22"/>
          <w:szCs w:val="22"/>
        </w:rPr>
        <w:t>tudents will also have the opportunity to develop, organize, and implement community educational programs and/or health screening events. Additionally, student</w:t>
      </w:r>
      <w:r w:rsidR="00EB3B85" w:rsidRPr="00712B94">
        <w:rPr>
          <w:rFonts w:asciiTheme="minorHAnsi" w:hAnsiTheme="minorHAnsi" w:cstheme="minorHAnsi"/>
          <w:sz w:val="22"/>
          <w:szCs w:val="22"/>
        </w:rPr>
        <w:t>s</w:t>
      </w:r>
      <w:r w:rsidRPr="00712B94">
        <w:rPr>
          <w:rFonts w:asciiTheme="minorHAnsi" w:hAnsiTheme="minorHAnsi" w:cstheme="minorHAnsi"/>
          <w:sz w:val="22"/>
          <w:szCs w:val="22"/>
        </w:rPr>
        <w:t xml:space="preserve"> will learn the general operations of the pharmacy, including pharmacy management, inventory, scheduling and dispensing. </w:t>
      </w:r>
    </w:p>
    <w:p w14:paraId="40B9ECDD" w14:textId="17724A13" w:rsidR="003F0D63" w:rsidRPr="00712B94" w:rsidRDefault="003F0D63" w:rsidP="00C70873">
      <w:pPr>
        <w:pStyle w:val="Default"/>
        <w:rPr>
          <w:rFonts w:asciiTheme="minorHAnsi" w:hAnsiTheme="minorHAnsi" w:cstheme="minorHAnsi"/>
          <w:sz w:val="22"/>
          <w:szCs w:val="22"/>
        </w:rPr>
      </w:pPr>
    </w:p>
    <w:p w14:paraId="2E8ABEC9" w14:textId="2A5285AD"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b/>
          <w:bCs/>
          <w:sz w:val="22"/>
          <w:szCs w:val="22"/>
        </w:rPr>
        <w:t>About Ralphs Pharmacy</w:t>
      </w:r>
      <w:r w:rsidR="00712B94">
        <w:rPr>
          <w:rFonts w:asciiTheme="minorHAnsi" w:hAnsiTheme="minorHAnsi" w:cstheme="minorHAnsi"/>
          <w:b/>
          <w:bCs/>
          <w:sz w:val="22"/>
          <w:szCs w:val="22"/>
        </w:rPr>
        <w:t>:</w:t>
      </w:r>
      <w:r w:rsidRPr="00712B94">
        <w:rPr>
          <w:rFonts w:asciiTheme="minorHAnsi" w:hAnsiTheme="minorHAnsi" w:cstheme="minorHAnsi"/>
          <w:b/>
          <w:bCs/>
          <w:sz w:val="22"/>
          <w:szCs w:val="22"/>
        </w:rPr>
        <w:t xml:space="preserve"> </w:t>
      </w:r>
    </w:p>
    <w:p w14:paraId="310F312D" w14:textId="294ED3DD" w:rsidR="00EB3B85" w:rsidRPr="00712B94" w:rsidRDefault="00EB3B85" w:rsidP="00C70873">
      <w:pPr>
        <w:pStyle w:val="Default"/>
        <w:rPr>
          <w:rFonts w:asciiTheme="minorHAnsi" w:hAnsiTheme="minorHAnsi" w:cstheme="minorHAnsi"/>
          <w:i/>
          <w:iCs/>
          <w:sz w:val="22"/>
          <w:szCs w:val="22"/>
        </w:rPr>
      </w:pPr>
      <w:r w:rsidRPr="00712B94">
        <w:rPr>
          <w:rFonts w:asciiTheme="minorHAnsi" w:hAnsiTheme="minorHAnsi" w:cstheme="minorHAnsi"/>
          <w:i/>
          <w:iCs/>
          <w:sz w:val="22"/>
          <w:szCs w:val="22"/>
        </w:rPr>
        <w:t>Purpose, Vision, and Mission Statements</w:t>
      </w:r>
    </w:p>
    <w:p w14:paraId="0A7F179C" w14:textId="77714061" w:rsidR="00EB3B85" w:rsidRPr="00712B94" w:rsidRDefault="00EB3B85" w:rsidP="00C70873">
      <w:pPr>
        <w:pStyle w:val="Default"/>
        <w:rPr>
          <w:rFonts w:asciiTheme="minorHAnsi" w:hAnsiTheme="minorHAnsi" w:cstheme="minorHAnsi"/>
          <w:sz w:val="22"/>
          <w:szCs w:val="22"/>
        </w:rPr>
      </w:pPr>
      <w:r w:rsidRPr="00712B94">
        <w:rPr>
          <w:rFonts w:asciiTheme="minorHAnsi" w:hAnsiTheme="minorHAnsi" w:cstheme="minorHAnsi"/>
          <w:sz w:val="22"/>
          <w:szCs w:val="22"/>
          <w:u w:val="single"/>
        </w:rPr>
        <w:t>Our Purpose</w:t>
      </w:r>
      <w:r w:rsidRPr="00712B94">
        <w:rPr>
          <w:rFonts w:asciiTheme="minorHAnsi" w:hAnsiTheme="minorHAnsi" w:cstheme="minorHAnsi"/>
          <w:sz w:val="22"/>
          <w:szCs w:val="22"/>
        </w:rPr>
        <w:t>: Feed the Human Spirit</w:t>
      </w:r>
    </w:p>
    <w:p w14:paraId="4EBFCFE2" w14:textId="4BE6B864" w:rsidR="00EB3B85" w:rsidRPr="00712B94" w:rsidRDefault="00EB3B85" w:rsidP="00C70873">
      <w:pPr>
        <w:pStyle w:val="Default"/>
        <w:rPr>
          <w:rFonts w:asciiTheme="minorHAnsi" w:hAnsiTheme="minorHAnsi" w:cstheme="minorHAnsi"/>
          <w:sz w:val="22"/>
          <w:szCs w:val="22"/>
        </w:rPr>
      </w:pPr>
      <w:r w:rsidRPr="00712B94">
        <w:rPr>
          <w:rFonts w:asciiTheme="minorHAnsi" w:hAnsiTheme="minorHAnsi" w:cstheme="minorHAnsi"/>
          <w:sz w:val="22"/>
          <w:szCs w:val="22"/>
          <w:u w:val="single"/>
        </w:rPr>
        <w:t>Our Vision:</w:t>
      </w:r>
      <w:r w:rsidRPr="00712B94">
        <w:rPr>
          <w:rFonts w:asciiTheme="minorHAnsi" w:hAnsiTheme="minorHAnsi" w:cstheme="minorHAnsi"/>
          <w:sz w:val="22"/>
          <w:szCs w:val="22"/>
        </w:rPr>
        <w:t xml:space="preserve"> To help people live healthier lives</w:t>
      </w:r>
    </w:p>
    <w:p w14:paraId="6D3CAD7E" w14:textId="3402313D" w:rsidR="00EB3B85" w:rsidRPr="00712B94" w:rsidRDefault="00EB3B85" w:rsidP="00C70873">
      <w:pPr>
        <w:pStyle w:val="Default"/>
        <w:rPr>
          <w:rFonts w:asciiTheme="minorHAnsi" w:hAnsiTheme="minorHAnsi" w:cstheme="minorHAnsi"/>
          <w:sz w:val="22"/>
          <w:szCs w:val="22"/>
        </w:rPr>
      </w:pPr>
      <w:r w:rsidRPr="00712B94">
        <w:rPr>
          <w:rFonts w:asciiTheme="minorHAnsi" w:hAnsiTheme="minorHAnsi" w:cstheme="minorHAnsi"/>
          <w:sz w:val="22"/>
          <w:szCs w:val="22"/>
          <w:u w:val="single"/>
        </w:rPr>
        <w:t>Our Mission</w:t>
      </w:r>
      <w:r w:rsidRPr="00712B94">
        <w:rPr>
          <w:rFonts w:asciiTheme="minorHAnsi" w:hAnsiTheme="minorHAnsi" w:cstheme="minorHAnsi"/>
          <w:sz w:val="22"/>
          <w:szCs w:val="22"/>
        </w:rPr>
        <w:t>: Simplify healthcare by creating solutions that combine health, wellness, and nutrition; Connecting with customers on an emotional and personal level</w:t>
      </w:r>
    </w:p>
    <w:p w14:paraId="0333FD29" w14:textId="77777777" w:rsidR="009D186D" w:rsidRPr="00712B94" w:rsidRDefault="009D186D" w:rsidP="00C70873">
      <w:pPr>
        <w:pStyle w:val="Default"/>
        <w:rPr>
          <w:rFonts w:asciiTheme="minorHAnsi" w:hAnsiTheme="minorHAnsi" w:cstheme="minorHAnsi"/>
          <w:i/>
          <w:iCs/>
          <w:sz w:val="22"/>
          <w:szCs w:val="22"/>
        </w:rPr>
      </w:pPr>
    </w:p>
    <w:p w14:paraId="1BC5E649" w14:textId="16906AB6" w:rsidR="00C70873" w:rsidRPr="003F0D63" w:rsidRDefault="009D186D" w:rsidP="00C70873">
      <w:pPr>
        <w:pStyle w:val="Default"/>
        <w:rPr>
          <w:rFonts w:asciiTheme="minorHAnsi" w:hAnsiTheme="minorHAnsi" w:cstheme="minorHAnsi"/>
          <w:b/>
          <w:bCs/>
          <w:sz w:val="22"/>
          <w:szCs w:val="22"/>
        </w:rPr>
      </w:pPr>
      <w:r w:rsidRPr="003F0D63">
        <w:rPr>
          <w:rFonts w:asciiTheme="minorHAnsi" w:hAnsiTheme="minorHAnsi" w:cstheme="minorHAnsi"/>
          <w:b/>
          <w:bCs/>
          <w:sz w:val="22"/>
          <w:szCs w:val="22"/>
        </w:rPr>
        <w:t>Inclusion Statement</w:t>
      </w:r>
    </w:p>
    <w:p w14:paraId="787E39CE" w14:textId="77777777" w:rsidR="003F0D63" w:rsidRPr="003F0D63" w:rsidRDefault="003F0D63" w:rsidP="003F0D63">
      <w:pPr>
        <w:rPr>
          <w:rFonts w:asciiTheme="minorHAnsi" w:hAnsiTheme="minorHAnsi"/>
          <w:sz w:val="22"/>
          <w:szCs w:val="22"/>
        </w:rPr>
      </w:pPr>
      <w:r w:rsidRPr="003F0D63">
        <w:rPr>
          <w:rFonts w:asciiTheme="minorHAnsi" w:hAnsiTheme="minorHAnsi"/>
          <w:sz w:val="22"/>
          <w:szCs w:val="22"/>
        </w:rPr>
        <w:t>Each rotation is a place to expand knowledge and experiences safely, while being respected and valued. We support the values of UC San Diego to “create a diverse, equitable, and inclusive campus in which students, faculty, and staff can thrive.”  It is our intent that students from all diverse backgrounds and perspectives be well served by this rotation, that students' learning needs be addressed, and that the diversity that students bring to this rotation be viewed as a resource, strength and benefit. It is our intent to present materials and activities that are respectful of diversity: gender, sexuality, disability, age, socioeconomic status, ethnicity, race, religion, and culture.  We ask that everyone engage in interactions with patients, caregivers and other members of the healthcare team with similar respect and courtesy</w:t>
      </w:r>
    </w:p>
    <w:p w14:paraId="1D7C9265" w14:textId="77777777" w:rsidR="003F0D63" w:rsidRPr="003F0D63" w:rsidRDefault="003F0D63" w:rsidP="003F0D63">
      <w:pPr>
        <w:spacing w:before="240"/>
        <w:rPr>
          <w:rFonts w:asciiTheme="minorHAnsi" w:hAnsiTheme="minorHAnsi"/>
          <w:sz w:val="22"/>
          <w:szCs w:val="22"/>
        </w:rPr>
      </w:pPr>
      <w:r w:rsidRPr="003F0D63">
        <w:rPr>
          <w:rFonts w:asciiTheme="minorHAnsi" w:hAnsiTheme="minorHAnsi"/>
          <w:sz w:val="22"/>
          <w:szCs w:val="22"/>
        </w:rPr>
        <w:t>All people have the right to be addressed and referred to in accordance with their personal identity.  We encourage everyone to share the name that they prefer to be called and, if they choose, to identify pronouns with which they would like to be addressed.  We will do our best to address and refer to all students accordingly and support colleagues in doing so as well.  We hope you will join us in creating a learning experience that upholds these values to further enhance our learning as a community.</w:t>
      </w:r>
    </w:p>
    <w:p w14:paraId="10B5DC15" w14:textId="324FD3A7" w:rsidR="004179CC" w:rsidRDefault="004179CC" w:rsidP="00C70873">
      <w:pPr>
        <w:pStyle w:val="Default"/>
        <w:rPr>
          <w:rFonts w:asciiTheme="minorHAnsi" w:hAnsiTheme="minorHAnsi" w:cstheme="minorHAnsi"/>
          <w:sz w:val="22"/>
          <w:szCs w:val="22"/>
        </w:rPr>
      </w:pPr>
    </w:p>
    <w:p w14:paraId="3B7780D7" w14:textId="72968368" w:rsidR="006453D7" w:rsidRDefault="006453D7" w:rsidP="00C70873">
      <w:pPr>
        <w:pStyle w:val="Default"/>
        <w:rPr>
          <w:rFonts w:asciiTheme="minorHAnsi" w:hAnsiTheme="minorHAnsi" w:cstheme="minorHAnsi"/>
          <w:sz w:val="22"/>
          <w:szCs w:val="22"/>
        </w:rPr>
      </w:pPr>
    </w:p>
    <w:p w14:paraId="133C1BAE" w14:textId="03FE8F19" w:rsidR="006453D7" w:rsidRDefault="006453D7" w:rsidP="00C70873">
      <w:pPr>
        <w:pStyle w:val="Default"/>
        <w:rPr>
          <w:rFonts w:asciiTheme="minorHAnsi" w:hAnsiTheme="minorHAnsi" w:cstheme="minorHAnsi"/>
          <w:sz w:val="22"/>
          <w:szCs w:val="22"/>
        </w:rPr>
      </w:pPr>
    </w:p>
    <w:p w14:paraId="57C45DFD" w14:textId="23569DAF" w:rsidR="006453D7" w:rsidRDefault="006453D7" w:rsidP="00C70873">
      <w:pPr>
        <w:pStyle w:val="Default"/>
        <w:rPr>
          <w:rFonts w:asciiTheme="minorHAnsi" w:hAnsiTheme="minorHAnsi" w:cstheme="minorHAnsi"/>
          <w:sz w:val="22"/>
          <w:szCs w:val="22"/>
        </w:rPr>
      </w:pPr>
    </w:p>
    <w:p w14:paraId="4CEC1632" w14:textId="181C4AEB" w:rsidR="006453D7" w:rsidRDefault="006453D7" w:rsidP="00C70873">
      <w:pPr>
        <w:pStyle w:val="Default"/>
        <w:rPr>
          <w:rFonts w:asciiTheme="minorHAnsi" w:hAnsiTheme="minorHAnsi" w:cstheme="minorHAnsi"/>
          <w:sz w:val="22"/>
          <w:szCs w:val="22"/>
        </w:rPr>
      </w:pPr>
    </w:p>
    <w:p w14:paraId="1072C92E" w14:textId="1E9C98D8" w:rsidR="006453D7" w:rsidRDefault="006453D7" w:rsidP="00C70873">
      <w:pPr>
        <w:pStyle w:val="Default"/>
        <w:rPr>
          <w:rFonts w:asciiTheme="minorHAnsi" w:hAnsiTheme="minorHAnsi" w:cstheme="minorHAnsi"/>
          <w:sz w:val="22"/>
          <w:szCs w:val="22"/>
        </w:rPr>
      </w:pPr>
    </w:p>
    <w:p w14:paraId="78A0539B" w14:textId="39B469E7" w:rsidR="006453D7" w:rsidRDefault="006453D7" w:rsidP="00C70873">
      <w:pPr>
        <w:pStyle w:val="Default"/>
        <w:rPr>
          <w:rFonts w:asciiTheme="minorHAnsi" w:hAnsiTheme="minorHAnsi" w:cstheme="minorHAnsi"/>
          <w:sz w:val="22"/>
          <w:szCs w:val="22"/>
        </w:rPr>
      </w:pPr>
    </w:p>
    <w:p w14:paraId="594FA1DA" w14:textId="77777777" w:rsidR="006453D7" w:rsidRPr="00712B94" w:rsidRDefault="006453D7" w:rsidP="00C70873">
      <w:pPr>
        <w:pStyle w:val="Default"/>
        <w:rPr>
          <w:rFonts w:asciiTheme="minorHAnsi" w:hAnsiTheme="minorHAnsi" w:cstheme="minorHAnsi"/>
          <w:sz w:val="22"/>
          <w:szCs w:val="22"/>
        </w:rPr>
      </w:pPr>
    </w:p>
    <w:p w14:paraId="2831E794" w14:textId="272E8F22" w:rsidR="00EB3B85" w:rsidRPr="00E16771" w:rsidRDefault="00712B94" w:rsidP="00C70873">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Overall</w:t>
      </w:r>
      <w:r w:rsidR="009D53B9">
        <w:rPr>
          <w:rFonts w:asciiTheme="minorHAnsi" w:hAnsiTheme="minorHAnsi" w:cstheme="minorHAnsi"/>
          <w:b/>
          <w:bCs/>
          <w:sz w:val="22"/>
          <w:szCs w:val="22"/>
        </w:rPr>
        <w:t xml:space="preserve"> Rotation Goals:</w:t>
      </w:r>
    </w:p>
    <w:p w14:paraId="6FF46A29" w14:textId="77777777" w:rsidR="00C70873" w:rsidRPr="00712B94" w:rsidRDefault="00C70873" w:rsidP="00C70873">
      <w:pPr>
        <w:pStyle w:val="Default"/>
        <w:spacing w:after="19"/>
        <w:rPr>
          <w:rFonts w:asciiTheme="minorHAnsi" w:hAnsiTheme="minorHAnsi" w:cstheme="minorHAnsi"/>
          <w:sz w:val="22"/>
          <w:szCs w:val="22"/>
        </w:rPr>
      </w:pPr>
      <w:r w:rsidRPr="00712B94">
        <w:rPr>
          <w:rFonts w:asciiTheme="minorHAnsi" w:hAnsiTheme="minorHAnsi" w:cstheme="minorHAnsi"/>
          <w:sz w:val="22"/>
          <w:szCs w:val="22"/>
        </w:rPr>
        <w:t xml:space="preserve">1. Educate and counsel patients on OTC products and prescription medications </w:t>
      </w:r>
    </w:p>
    <w:p w14:paraId="0E999D36" w14:textId="77777777" w:rsidR="00C70873" w:rsidRPr="00712B94" w:rsidRDefault="00C70873" w:rsidP="00C70873">
      <w:pPr>
        <w:pStyle w:val="Default"/>
        <w:spacing w:after="19"/>
        <w:rPr>
          <w:rFonts w:asciiTheme="minorHAnsi" w:hAnsiTheme="minorHAnsi" w:cstheme="minorHAnsi"/>
          <w:sz w:val="22"/>
          <w:szCs w:val="22"/>
        </w:rPr>
      </w:pPr>
      <w:r w:rsidRPr="00712B94">
        <w:rPr>
          <w:rFonts w:asciiTheme="minorHAnsi" w:hAnsiTheme="minorHAnsi" w:cstheme="minorHAnsi"/>
          <w:sz w:val="22"/>
          <w:szCs w:val="22"/>
        </w:rPr>
        <w:t xml:space="preserve">2. Organize community health fairs and events </w:t>
      </w:r>
    </w:p>
    <w:p w14:paraId="3630CCE7" w14:textId="77777777" w:rsidR="00C70873" w:rsidRPr="00712B94" w:rsidRDefault="00C70873" w:rsidP="00C70873">
      <w:pPr>
        <w:pStyle w:val="Default"/>
        <w:spacing w:after="19"/>
        <w:rPr>
          <w:rFonts w:asciiTheme="minorHAnsi" w:hAnsiTheme="minorHAnsi" w:cstheme="minorHAnsi"/>
          <w:sz w:val="22"/>
          <w:szCs w:val="22"/>
        </w:rPr>
      </w:pPr>
      <w:r w:rsidRPr="00712B94">
        <w:rPr>
          <w:rFonts w:asciiTheme="minorHAnsi" w:hAnsiTheme="minorHAnsi" w:cstheme="minorHAnsi"/>
          <w:sz w:val="22"/>
          <w:szCs w:val="22"/>
        </w:rPr>
        <w:t xml:space="preserve">3. Understand the role of pharmacists within the community </w:t>
      </w:r>
    </w:p>
    <w:p w14:paraId="09317ACF" w14:textId="77777777" w:rsidR="00C70873" w:rsidRPr="00712B94" w:rsidRDefault="00C70873" w:rsidP="00C70873">
      <w:pPr>
        <w:pStyle w:val="Default"/>
        <w:spacing w:after="19"/>
        <w:rPr>
          <w:rFonts w:asciiTheme="minorHAnsi" w:hAnsiTheme="minorHAnsi" w:cstheme="minorHAnsi"/>
          <w:sz w:val="22"/>
          <w:szCs w:val="22"/>
        </w:rPr>
      </w:pPr>
      <w:r w:rsidRPr="00712B94">
        <w:rPr>
          <w:rFonts w:asciiTheme="minorHAnsi" w:hAnsiTheme="minorHAnsi" w:cstheme="minorHAnsi"/>
          <w:sz w:val="22"/>
          <w:szCs w:val="22"/>
        </w:rPr>
        <w:t xml:space="preserve">4. Understand the integration and importance of clinical services in a community pharmacy </w:t>
      </w:r>
    </w:p>
    <w:p w14:paraId="4A411637" w14:textId="77777777" w:rsidR="00C70873" w:rsidRPr="00712B94" w:rsidRDefault="00C70873" w:rsidP="00C70873">
      <w:pPr>
        <w:pStyle w:val="Default"/>
        <w:spacing w:after="19"/>
        <w:rPr>
          <w:rFonts w:asciiTheme="minorHAnsi" w:hAnsiTheme="minorHAnsi" w:cstheme="minorHAnsi"/>
          <w:sz w:val="22"/>
          <w:szCs w:val="22"/>
        </w:rPr>
      </w:pPr>
      <w:r w:rsidRPr="00712B94">
        <w:rPr>
          <w:rFonts w:asciiTheme="minorHAnsi" w:hAnsiTheme="minorHAnsi" w:cstheme="minorHAnsi"/>
          <w:sz w:val="22"/>
          <w:szCs w:val="22"/>
        </w:rPr>
        <w:t xml:space="preserve">5. Work effectively as a community pharmacist </w:t>
      </w:r>
    </w:p>
    <w:p w14:paraId="3DFE0C9B" w14:textId="79994DC2"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6. Offer and administer patient care services </w:t>
      </w:r>
    </w:p>
    <w:p w14:paraId="0948F2A8" w14:textId="3962F1E5" w:rsidR="006A42A3" w:rsidRPr="00712B94" w:rsidRDefault="006A42A3" w:rsidP="00C70873">
      <w:pPr>
        <w:pStyle w:val="Default"/>
        <w:rPr>
          <w:rFonts w:asciiTheme="minorHAnsi" w:hAnsiTheme="minorHAnsi" w:cstheme="minorHAnsi"/>
          <w:sz w:val="22"/>
          <w:szCs w:val="22"/>
        </w:rPr>
      </w:pPr>
      <w:r w:rsidRPr="00712B94">
        <w:rPr>
          <w:rFonts w:asciiTheme="minorHAnsi" w:hAnsiTheme="minorHAnsi" w:cstheme="minorHAnsi"/>
          <w:sz w:val="22"/>
          <w:szCs w:val="22"/>
        </w:rPr>
        <w:t>7. Understand what it means for a pharmacist to practice at the top of their license</w:t>
      </w:r>
    </w:p>
    <w:p w14:paraId="56365ADE" w14:textId="3C0682A7" w:rsidR="00C70873" w:rsidRDefault="00C70873" w:rsidP="00C70873">
      <w:pPr>
        <w:pStyle w:val="Default"/>
        <w:rPr>
          <w:rFonts w:asciiTheme="minorHAnsi" w:hAnsiTheme="minorHAnsi" w:cstheme="minorHAnsi"/>
          <w:sz w:val="22"/>
          <w:szCs w:val="22"/>
        </w:rPr>
      </w:pPr>
    </w:p>
    <w:p w14:paraId="60CF223A" w14:textId="413A3FFA" w:rsidR="00712B94" w:rsidRPr="00712B94" w:rsidRDefault="00712B94" w:rsidP="00C70873">
      <w:pPr>
        <w:pStyle w:val="Default"/>
        <w:rPr>
          <w:rFonts w:asciiTheme="minorHAnsi" w:hAnsiTheme="minorHAnsi" w:cstheme="minorHAnsi"/>
          <w:i/>
          <w:iCs/>
          <w:sz w:val="22"/>
          <w:szCs w:val="22"/>
        </w:rPr>
      </w:pPr>
      <w:r w:rsidRPr="00712B94">
        <w:rPr>
          <w:rFonts w:asciiTheme="minorHAnsi" w:hAnsiTheme="minorHAnsi" w:cstheme="minorHAnsi"/>
          <w:i/>
          <w:iCs/>
          <w:sz w:val="22"/>
          <w:szCs w:val="22"/>
        </w:rPr>
        <w:t>See table below for more detailed objectives and example learning activities</w:t>
      </w:r>
    </w:p>
    <w:p w14:paraId="2F9B817E" w14:textId="77777777" w:rsidR="00712B94" w:rsidRPr="00712B94" w:rsidRDefault="00712B94" w:rsidP="00C70873">
      <w:pPr>
        <w:pStyle w:val="Default"/>
        <w:rPr>
          <w:rFonts w:asciiTheme="minorHAnsi" w:hAnsiTheme="minorHAnsi" w:cstheme="minorHAnsi"/>
          <w:sz w:val="22"/>
          <w:szCs w:val="22"/>
        </w:rPr>
      </w:pPr>
    </w:p>
    <w:p w14:paraId="7E48D834" w14:textId="2F45E79C"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b/>
          <w:bCs/>
          <w:sz w:val="22"/>
          <w:szCs w:val="22"/>
        </w:rPr>
        <w:t>Items Preceptors Will Need from Pharmacy Student Interns</w:t>
      </w:r>
      <w:r w:rsidR="00712B94">
        <w:rPr>
          <w:rFonts w:asciiTheme="minorHAnsi" w:hAnsiTheme="minorHAnsi" w:cstheme="minorHAnsi"/>
          <w:b/>
          <w:bCs/>
          <w:sz w:val="22"/>
          <w:szCs w:val="22"/>
        </w:rPr>
        <w:t>:</w:t>
      </w:r>
      <w:r w:rsidRPr="00712B94">
        <w:rPr>
          <w:rFonts w:asciiTheme="minorHAnsi" w:hAnsiTheme="minorHAnsi" w:cstheme="minorHAnsi"/>
          <w:b/>
          <w:bCs/>
          <w:sz w:val="22"/>
          <w:szCs w:val="22"/>
        </w:rPr>
        <w:t xml:space="preserve"> </w:t>
      </w:r>
    </w:p>
    <w:p w14:paraId="4B9B2FC3" w14:textId="77777777"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California Board of Pharmacy Intern License </w:t>
      </w:r>
    </w:p>
    <w:p w14:paraId="1B8422D6" w14:textId="77777777"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Immunization certificate </w:t>
      </w:r>
    </w:p>
    <w:p w14:paraId="37391ACC" w14:textId="041B3CE8"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Current CPR certificate </w:t>
      </w:r>
    </w:p>
    <w:p w14:paraId="23FC4302" w14:textId="77777777" w:rsidR="004179CC" w:rsidRPr="00712B94" w:rsidRDefault="004179CC" w:rsidP="00C70873">
      <w:pPr>
        <w:pStyle w:val="Default"/>
        <w:rPr>
          <w:rFonts w:asciiTheme="minorHAnsi" w:hAnsiTheme="minorHAnsi" w:cstheme="minorHAnsi"/>
          <w:sz w:val="22"/>
          <w:szCs w:val="22"/>
        </w:rPr>
      </w:pPr>
    </w:p>
    <w:p w14:paraId="24C5E0A6" w14:textId="27D324FD"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b/>
          <w:bCs/>
          <w:sz w:val="22"/>
          <w:szCs w:val="22"/>
        </w:rPr>
        <w:t>Prerequisites</w:t>
      </w:r>
      <w:r w:rsidR="00712B94">
        <w:rPr>
          <w:rFonts w:asciiTheme="minorHAnsi" w:hAnsiTheme="minorHAnsi" w:cstheme="minorHAnsi"/>
          <w:b/>
          <w:bCs/>
          <w:sz w:val="22"/>
          <w:szCs w:val="22"/>
        </w:rPr>
        <w:t>:</w:t>
      </w:r>
      <w:r w:rsidRPr="00712B94">
        <w:rPr>
          <w:rFonts w:asciiTheme="minorHAnsi" w:hAnsiTheme="minorHAnsi" w:cstheme="minorHAnsi"/>
          <w:b/>
          <w:bCs/>
          <w:sz w:val="22"/>
          <w:szCs w:val="22"/>
        </w:rPr>
        <w:t xml:space="preserve"> </w:t>
      </w:r>
    </w:p>
    <w:p w14:paraId="5648004B" w14:textId="77777777"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APPE standing, successful completion of the third-year curriculum </w:t>
      </w:r>
    </w:p>
    <w:p w14:paraId="23401BBC" w14:textId="77777777"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Current CA intern license </w:t>
      </w:r>
    </w:p>
    <w:p w14:paraId="6D74B0A5" w14:textId="1FA37C72"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Completed background and drug test </w:t>
      </w:r>
    </w:p>
    <w:p w14:paraId="5DE9D749" w14:textId="77777777" w:rsidR="004179CC" w:rsidRPr="00712B94" w:rsidRDefault="004179CC" w:rsidP="00C70873">
      <w:pPr>
        <w:pStyle w:val="Default"/>
        <w:rPr>
          <w:rFonts w:asciiTheme="minorHAnsi" w:hAnsiTheme="minorHAnsi" w:cstheme="minorHAnsi"/>
          <w:sz w:val="22"/>
          <w:szCs w:val="22"/>
        </w:rPr>
      </w:pPr>
    </w:p>
    <w:p w14:paraId="673658D2" w14:textId="3A558FC4" w:rsidR="009D186D" w:rsidRDefault="00C70873" w:rsidP="00C70873">
      <w:pPr>
        <w:pStyle w:val="Default"/>
        <w:rPr>
          <w:rFonts w:asciiTheme="minorHAnsi" w:hAnsiTheme="minorHAnsi" w:cstheme="minorHAnsi"/>
          <w:b/>
          <w:bCs/>
          <w:sz w:val="22"/>
          <w:szCs w:val="22"/>
        </w:rPr>
      </w:pPr>
      <w:r w:rsidRPr="00712B94">
        <w:rPr>
          <w:rFonts w:asciiTheme="minorHAnsi" w:hAnsiTheme="minorHAnsi" w:cstheme="minorHAnsi"/>
          <w:b/>
          <w:bCs/>
          <w:sz w:val="22"/>
          <w:szCs w:val="22"/>
        </w:rPr>
        <w:t xml:space="preserve">Schedules: </w:t>
      </w:r>
    </w:p>
    <w:p w14:paraId="7F7928D2" w14:textId="67AF38B6" w:rsidR="009D186D" w:rsidRPr="009D186D" w:rsidRDefault="009D186D" w:rsidP="00C70873">
      <w:pPr>
        <w:pStyle w:val="Default"/>
        <w:rPr>
          <w:rFonts w:asciiTheme="minorHAnsi" w:hAnsiTheme="minorHAnsi" w:cstheme="minorHAnsi"/>
          <w:i/>
          <w:iCs/>
          <w:sz w:val="22"/>
          <w:szCs w:val="22"/>
        </w:rPr>
      </w:pPr>
      <w:r>
        <w:rPr>
          <w:rFonts w:asciiTheme="minorHAnsi" w:hAnsiTheme="minorHAnsi" w:cstheme="minorHAnsi"/>
          <w:i/>
          <w:iCs/>
          <w:sz w:val="22"/>
          <w:szCs w:val="22"/>
        </w:rPr>
        <w:t>Hours</w:t>
      </w:r>
    </w:p>
    <w:p w14:paraId="4EA41A9C" w14:textId="77777777"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The student will generally be expected to be at the site from 9 am – 6 pm Monday through Friday, or during hours designated by the preceptor(s), for the six weeks of the rotation. Students will also be expected to work weekends if deemed necessary. Students will be given 30 minutes for lunch break. </w:t>
      </w:r>
    </w:p>
    <w:p w14:paraId="1D315091" w14:textId="51346F3D" w:rsidR="009D186D" w:rsidRPr="00712B94" w:rsidRDefault="009D186D" w:rsidP="009D186D">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Hours </w:t>
      </w:r>
      <w:r>
        <w:rPr>
          <w:rFonts w:asciiTheme="minorHAnsi" w:hAnsiTheme="minorHAnsi" w:cstheme="minorHAnsi"/>
          <w:sz w:val="22"/>
          <w:szCs w:val="22"/>
        </w:rPr>
        <w:t xml:space="preserve">may </w:t>
      </w:r>
      <w:r w:rsidRPr="00712B94">
        <w:rPr>
          <w:rFonts w:asciiTheme="minorHAnsi" w:hAnsiTheme="minorHAnsi" w:cstheme="minorHAnsi"/>
          <w:sz w:val="22"/>
          <w:szCs w:val="22"/>
        </w:rPr>
        <w:t xml:space="preserve">vary per location. </w:t>
      </w:r>
      <w:r>
        <w:rPr>
          <w:rFonts w:asciiTheme="minorHAnsi" w:hAnsiTheme="minorHAnsi" w:cstheme="minorHAnsi"/>
          <w:sz w:val="22"/>
          <w:szCs w:val="22"/>
        </w:rPr>
        <w:t>Although s</w:t>
      </w:r>
      <w:r w:rsidRPr="00712B94">
        <w:rPr>
          <w:rFonts w:asciiTheme="minorHAnsi" w:hAnsiTheme="minorHAnsi" w:cstheme="minorHAnsi"/>
          <w:sz w:val="22"/>
          <w:szCs w:val="22"/>
        </w:rPr>
        <w:t>pecific hours are determined by site preceptors and are subject to change, the student is expected to complete a minimum of 40 hours per week.</w:t>
      </w:r>
    </w:p>
    <w:p w14:paraId="7FE42323" w14:textId="77777777" w:rsidR="009D186D" w:rsidRPr="00712B94" w:rsidRDefault="009D186D" w:rsidP="00C70873">
      <w:pPr>
        <w:pStyle w:val="Default"/>
        <w:rPr>
          <w:rFonts w:asciiTheme="minorHAnsi" w:hAnsiTheme="minorHAnsi" w:cstheme="minorHAnsi"/>
          <w:b/>
          <w:bCs/>
          <w:sz w:val="22"/>
          <w:szCs w:val="22"/>
        </w:rPr>
      </w:pPr>
    </w:p>
    <w:p w14:paraId="089DC2EB" w14:textId="0A7E1DBE" w:rsidR="00C70873" w:rsidRPr="00712B94" w:rsidRDefault="00C70873" w:rsidP="00C70873">
      <w:pPr>
        <w:pStyle w:val="Default"/>
        <w:rPr>
          <w:rFonts w:asciiTheme="minorHAnsi" w:hAnsiTheme="minorHAnsi" w:cstheme="minorHAnsi"/>
          <w:i/>
          <w:iCs/>
          <w:sz w:val="22"/>
          <w:szCs w:val="22"/>
        </w:rPr>
      </w:pPr>
      <w:r w:rsidRPr="00712B94">
        <w:rPr>
          <w:rFonts w:asciiTheme="minorHAnsi" w:hAnsiTheme="minorHAnsi" w:cstheme="minorHAnsi"/>
          <w:i/>
          <w:iCs/>
          <w:sz w:val="22"/>
          <w:szCs w:val="22"/>
        </w:rPr>
        <w:t>First Day</w:t>
      </w:r>
    </w:p>
    <w:p w14:paraId="1615DC44" w14:textId="30BD674C" w:rsidR="004179CC"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On the first day of the clerkship, students are to report at 9 am to the Ralphs Pharmacy. Please bring student ID badge, white lab coat, copy of CA intern license and pertinent training certificates (e.g. immunizations, </w:t>
      </w:r>
      <w:r w:rsidR="004179CC" w:rsidRPr="00712B94">
        <w:rPr>
          <w:rFonts w:asciiTheme="minorHAnsi" w:hAnsiTheme="minorHAnsi" w:cstheme="minorHAnsi"/>
          <w:sz w:val="22"/>
          <w:szCs w:val="22"/>
        </w:rPr>
        <w:t>emergency contraception</w:t>
      </w:r>
      <w:r w:rsidRPr="00712B94">
        <w:rPr>
          <w:rFonts w:asciiTheme="minorHAnsi" w:hAnsiTheme="minorHAnsi" w:cstheme="minorHAnsi"/>
          <w:sz w:val="22"/>
          <w:szCs w:val="22"/>
        </w:rPr>
        <w:t xml:space="preserve">, CPR, etc. if applicable). </w:t>
      </w:r>
    </w:p>
    <w:p w14:paraId="643C740A" w14:textId="7E3C9179" w:rsidR="004179CC" w:rsidRPr="00712B94" w:rsidRDefault="004179CC" w:rsidP="00C70873">
      <w:pPr>
        <w:pStyle w:val="Default"/>
        <w:rPr>
          <w:rFonts w:asciiTheme="minorHAnsi" w:hAnsiTheme="minorHAnsi" w:cstheme="minorHAnsi"/>
          <w:sz w:val="22"/>
          <w:szCs w:val="22"/>
        </w:rPr>
      </w:pPr>
    </w:p>
    <w:p w14:paraId="74A5DA19" w14:textId="2347C011" w:rsidR="004179CC" w:rsidRPr="00712B94" w:rsidRDefault="004179CC" w:rsidP="00C70873">
      <w:pPr>
        <w:pStyle w:val="Default"/>
        <w:rPr>
          <w:rFonts w:asciiTheme="minorHAnsi" w:hAnsiTheme="minorHAnsi" w:cstheme="minorHAnsi"/>
          <w:b/>
          <w:bCs/>
          <w:sz w:val="22"/>
          <w:szCs w:val="22"/>
        </w:rPr>
      </w:pPr>
      <w:r w:rsidRPr="00712B94">
        <w:rPr>
          <w:rFonts w:asciiTheme="minorHAnsi" w:hAnsiTheme="minorHAnsi" w:cstheme="minorHAnsi"/>
          <w:b/>
          <w:bCs/>
          <w:sz w:val="22"/>
          <w:szCs w:val="22"/>
        </w:rPr>
        <w:t>Dress Code</w:t>
      </w:r>
      <w:r w:rsidR="00712B94">
        <w:rPr>
          <w:rFonts w:asciiTheme="minorHAnsi" w:hAnsiTheme="minorHAnsi" w:cstheme="minorHAnsi"/>
          <w:b/>
          <w:bCs/>
          <w:sz w:val="22"/>
          <w:szCs w:val="22"/>
        </w:rPr>
        <w:t>:</w:t>
      </w:r>
    </w:p>
    <w:p w14:paraId="002313A4" w14:textId="64D25A9D" w:rsidR="004179CC" w:rsidRPr="00712B94" w:rsidRDefault="004179CC" w:rsidP="00C70873">
      <w:pPr>
        <w:pStyle w:val="Default"/>
        <w:rPr>
          <w:rFonts w:asciiTheme="minorHAnsi" w:hAnsiTheme="minorHAnsi" w:cstheme="minorHAnsi"/>
          <w:sz w:val="22"/>
          <w:szCs w:val="22"/>
        </w:rPr>
      </w:pPr>
      <w:r w:rsidRPr="00712B94">
        <w:rPr>
          <w:rFonts w:asciiTheme="minorHAnsi" w:hAnsiTheme="minorHAnsi" w:cstheme="minorHAnsi"/>
          <w:sz w:val="22"/>
          <w:szCs w:val="22"/>
        </w:rPr>
        <w:t>White coats are required. Professional business attire only, no jeans or tennis shoes. Men are to wear a shirt and tie; women are to wear attire appropriate to a business setting. No open-toed shoes are allowed.</w:t>
      </w:r>
    </w:p>
    <w:p w14:paraId="3BF973E8" w14:textId="2A0B4DE9" w:rsidR="004179CC" w:rsidRPr="00712B94" w:rsidRDefault="004179CC" w:rsidP="00C70873">
      <w:pPr>
        <w:pStyle w:val="Default"/>
        <w:rPr>
          <w:rFonts w:asciiTheme="minorHAnsi" w:hAnsiTheme="minorHAnsi" w:cstheme="minorHAnsi"/>
          <w:sz w:val="22"/>
          <w:szCs w:val="22"/>
        </w:rPr>
      </w:pPr>
    </w:p>
    <w:p w14:paraId="713265F9" w14:textId="12A00EF1"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b/>
          <w:bCs/>
          <w:sz w:val="22"/>
          <w:szCs w:val="22"/>
        </w:rPr>
        <w:t>Name Badges</w:t>
      </w:r>
      <w:r w:rsidR="00712B94">
        <w:rPr>
          <w:rFonts w:asciiTheme="minorHAnsi" w:hAnsiTheme="minorHAnsi" w:cstheme="minorHAnsi"/>
          <w:b/>
          <w:bCs/>
          <w:sz w:val="22"/>
          <w:szCs w:val="22"/>
        </w:rPr>
        <w:t>:</w:t>
      </w:r>
      <w:r w:rsidRPr="00712B94">
        <w:rPr>
          <w:rFonts w:asciiTheme="minorHAnsi" w:hAnsiTheme="minorHAnsi" w:cstheme="minorHAnsi"/>
          <w:b/>
          <w:bCs/>
          <w:sz w:val="22"/>
          <w:szCs w:val="22"/>
        </w:rPr>
        <w:t xml:space="preserve"> </w:t>
      </w:r>
    </w:p>
    <w:p w14:paraId="357F034F" w14:textId="0EB8AD01"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Students are to wear their UCSD student I.D. badge at all times while in the pharmacy. </w:t>
      </w:r>
    </w:p>
    <w:p w14:paraId="5DD1AC2B" w14:textId="77777777" w:rsidR="004179CC" w:rsidRPr="00712B94" w:rsidRDefault="004179CC" w:rsidP="00C70873">
      <w:pPr>
        <w:pStyle w:val="Default"/>
        <w:rPr>
          <w:rFonts w:asciiTheme="minorHAnsi" w:hAnsiTheme="minorHAnsi" w:cstheme="minorHAnsi"/>
          <w:sz w:val="22"/>
          <w:szCs w:val="22"/>
        </w:rPr>
      </w:pPr>
    </w:p>
    <w:p w14:paraId="64AEBF4B" w14:textId="2169E0F6"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b/>
          <w:bCs/>
          <w:sz w:val="22"/>
          <w:szCs w:val="22"/>
        </w:rPr>
        <w:t>Parking</w:t>
      </w:r>
      <w:r w:rsidR="00712B94">
        <w:rPr>
          <w:rFonts w:asciiTheme="minorHAnsi" w:hAnsiTheme="minorHAnsi" w:cstheme="minorHAnsi"/>
          <w:b/>
          <w:bCs/>
          <w:sz w:val="22"/>
          <w:szCs w:val="22"/>
        </w:rPr>
        <w:t>:</w:t>
      </w:r>
      <w:r w:rsidRPr="00712B94">
        <w:rPr>
          <w:rFonts w:asciiTheme="minorHAnsi" w:hAnsiTheme="minorHAnsi" w:cstheme="minorHAnsi"/>
          <w:b/>
          <w:bCs/>
          <w:sz w:val="22"/>
          <w:szCs w:val="22"/>
        </w:rPr>
        <w:t xml:space="preserve"> </w:t>
      </w:r>
    </w:p>
    <w:p w14:paraId="1EED9908" w14:textId="4FC6DF49"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Students will park in the Ralphs parking lot in areas designated by the Pharmacy Manager. Parking is free of charge. </w:t>
      </w:r>
    </w:p>
    <w:p w14:paraId="1B70E26A" w14:textId="77777777" w:rsidR="004179CC" w:rsidRPr="00712B94" w:rsidRDefault="004179CC" w:rsidP="00C70873">
      <w:pPr>
        <w:pStyle w:val="Default"/>
        <w:rPr>
          <w:rFonts w:asciiTheme="minorHAnsi" w:hAnsiTheme="minorHAnsi" w:cstheme="minorHAnsi"/>
          <w:sz w:val="22"/>
          <w:szCs w:val="22"/>
        </w:rPr>
      </w:pPr>
    </w:p>
    <w:p w14:paraId="4583FBC2" w14:textId="77777777" w:rsidR="006453D7" w:rsidRDefault="006453D7" w:rsidP="00C70873">
      <w:pPr>
        <w:pStyle w:val="Default"/>
        <w:rPr>
          <w:rFonts w:asciiTheme="minorHAnsi" w:hAnsiTheme="minorHAnsi" w:cstheme="minorHAnsi"/>
          <w:b/>
          <w:bCs/>
          <w:sz w:val="22"/>
          <w:szCs w:val="22"/>
        </w:rPr>
      </w:pPr>
    </w:p>
    <w:p w14:paraId="1C149A41" w14:textId="5F01075A"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b/>
          <w:bCs/>
          <w:sz w:val="22"/>
          <w:szCs w:val="22"/>
        </w:rPr>
        <w:lastRenderedPageBreak/>
        <w:t>Cellphones</w:t>
      </w:r>
      <w:r w:rsidR="00712B94">
        <w:rPr>
          <w:rFonts w:asciiTheme="minorHAnsi" w:hAnsiTheme="minorHAnsi" w:cstheme="minorHAnsi"/>
          <w:b/>
          <w:bCs/>
          <w:sz w:val="22"/>
          <w:szCs w:val="22"/>
        </w:rPr>
        <w:t>:</w:t>
      </w:r>
      <w:r w:rsidRPr="00712B94">
        <w:rPr>
          <w:rFonts w:asciiTheme="minorHAnsi" w:hAnsiTheme="minorHAnsi" w:cstheme="minorHAnsi"/>
          <w:b/>
          <w:bCs/>
          <w:sz w:val="22"/>
          <w:szCs w:val="22"/>
        </w:rPr>
        <w:t xml:space="preserve"> </w:t>
      </w:r>
    </w:p>
    <w:p w14:paraId="5D6E7AFD" w14:textId="3885B16D"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Per Ralphs policy,</w:t>
      </w:r>
      <w:r w:rsidR="00712B94">
        <w:rPr>
          <w:rFonts w:asciiTheme="minorHAnsi" w:hAnsiTheme="minorHAnsi" w:cstheme="minorHAnsi"/>
          <w:sz w:val="22"/>
          <w:szCs w:val="22"/>
        </w:rPr>
        <w:t xml:space="preserve"> cellphones</w:t>
      </w:r>
      <w:r w:rsidRPr="00712B94">
        <w:rPr>
          <w:rFonts w:asciiTheme="minorHAnsi" w:hAnsiTheme="minorHAnsi" w:cstheme="minorHAnsi"/>
          <w:sz w:val="22"/>
          <w:szCs w:val="22"/>
        </w:rPr>
        <w:t xml:space="preserve"> should not be used during APPE hours unless an emergency or when authorized by the Pharmacist in Charge. </w:t>
      </w:r>
    </w:p>
    <w:p w14:paraId="37F0F163" w14:textId="77777777" w:rsidR="004179CC" w:rsidRPr="00712B94" w:rsidRDefault="004179CC" w:rsidP="00C70873">
      <w:pPr>
        <w:pStyle w:val="Default"/>
        <w:rPr>
          <w:rFonts w:asciiTheme="minorHAnsi" w:hAnsiTheme="minorHAnsi" w:cstheme="minorHAnsi"/>
          <w:sz w:val="22"/>
          <w:szCs w:val="22"/>
        </w:rPr>
      </w:pPr>
    </w:p>
    <w:p w14:paraId="727131C5" w14:textId="7BF480DB"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b/>
          <w:bCs/>
          <w:sz w:val="22"/>
          <w:szCs w:val="22"/>
        </w:rPr>
        <w:t>Computer Access</w:t>
      </w:r>
      <w:r w:rsidR="00712B94">
        <w:rPr>
          <w:rFonts w:asciiTheme="minorHAnsi" w:hAnsiTheme="minorHAnsi" w:cstheme="minorHAnsi"/>
          <w:b/>
          <w:bCs/>
          <w:sz w:val="22"/>
          <w:szCs w:val="22"/>
        </w:rPr>
        <w:t>:</w:t>
      </w:r>
      <w:r w:rsidRPr="00712B94">
        <w:rPr>
          <w:rFonts w:asciiTheme="minorHAnsi" w:hAnsiTheme="minorHAnsi" w:cstheme="minorHAnsi"/>
          <w:b/>
          <w:bCs/>
          <w:sz w:val="22"/>
          <w:szCs w:val="22"/>
        </w:rPr>
        <w:t xml:space="preserve"> </w:t>
      </w:r>
    </w:p>
    <w:p w14:paraId="7B8F480D" w14:textId="31692760" w:rsidR="00C70873" w:rsidRPr="00712B94" w:rsidRDefault="00C70873" w:rsidP="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Students will be granted access to the computers for prescription processing as well as internet access. Drug information resources are available through the Ralphs intranet located on each computer. </w:t>
      </w:r>
    </w:p>
    <w:p w14:paraId="2A18617F" w14:textId="77777777" w:rsidR="004179CC" w:rsidRPr="00712B94" w:rsidRDefault="004179CC" w:rsidP="00C70873">
      <w:pPr>
        <w:pStyle w:val="Default"/>
        <w:rPr>
          <w:rFonts w:asciiTheme="minorHAnsi" w:hAnsiTheme="minorHAnsi" w:cstheme="minorHAnsi"/>
          <w:sz w:val="22"/>
          <w:szCs w:val="22"/>
        </w:rPr>
      </w:pPr>
    </w:p>
    <w:p w14:paraId="68494978" w14:textId="6E003EBA" w:rsidR="00187C2D" w:rsidRPr="00712B94" w:rsidRDefault="00187C2D" w:rsidP="00343F0A">
      <w:pPr>
        <w:pStyle w:val="Default"/>
        <w:rPr>
          <w:rFonts w:asciiTheme="minorHAnsi" w:hAnsiTheme="minorHAnsi" w:cstheme="minorHAnsi"/>
          <w:b/>
          <w:bCs/>
          <w:sz w:val="22"/>
          <w:szCs w:val="22"/>
        </w:rPr>
      </w:pPr>
      <w:r w:rsidRPr="00712B94">
        <w:rPr>
          <w:rFonts w:asciiTheme="minorHAnsi" w:hAnsiTheme="minorHAnsi" w:cstheme="minorHAnsi"/>
          <w:b/>
          <w:bCs/>
          <w:sz w:val="22"/>
          <w:szCs w:val="22"/>
        </w:rPr>
        <w:t>Rotation timeline</w:t>
      </w:r>
      <w:r w:rsidR="00712B94">
        <w:rPr>
          <w:rFonts w:asciiTheme="minorHAnsi" w:hAnsiTheme="minorHAnsi" w:cstheme="minorHAnsi"/>
          <w:b/>
          <w:bCs/>
          <w:sz w:val="22"/>
          <w:szCs w:val="22"/>
        </w:rPr>
        <w:t>:</w:t>
      </w:r>
    </w:p>
    <w:p w14:paraId="2CF10D75" w14:textId="77777777" w:rsidR="00353E58" w:rsidRPr="00712B94" w:rsidRDefault="00353E58" w:rsidP="00353E58">
      <w:pPr>
        <w:pStyle w:val="Default"/>
        <w:ind w:left="720"/>
        <w:rPr>
          <w:rFonts w:asciiTheme="minorHAnsi" w:hAnsiTheme="minorHAnsi" w:cstheme="minorHAnsi"/>
          <w:sz w:val="22"/>
          <w:szCs w:val="22"/>
        </w:rPr>
      </w:pPr>
    </w:p>
    <w:tbl>
      <w:tblPr>
        <w:tblStyle w:val="TableGrid"/>
        <w:tblW w:w="0" w:type="auto"/>
        <w:tblLayout w:type="fixed"/>
        <w:tblLook w:val="0000" w:firstRow="0" w:lastRow="0" w:firstColumn="0" w:lastColumn="0" w:noHBand="0" w:noVBand="0"/>
      </w:tblPr>
      <w:tblGrid>
        <w:gridCol w:w="2335"/>
        <w:gridCol w:w="6837"/>
      </w:tblGrid>
      <w:tr w:rsidR="00C70873" w:rsidRPr="00712B94" w14:paraId="608D9585" w14:textId="77777777" w:rsidTr="00353E58">
        <w:trPr>
          <w:trHeight w:val="205"/>
        </w:trPr>
        <w:tc>
          <w:tcPr>
            <w:tcW w:w="2335" w:type="dxa"/>
          </w:tcPr>
          <w:p w14:paraId="5EC3EB8C" w14:textId="77777777" w:rsidR="00C70873" w:rsidRPr="00712B94" w:rsidRDefault="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2 weeks prior to APPE </w:t>
            </w:r>
          </w:p>
        </w:tc>
        <w:tc>
          <w:tcPr>
            <w:tcW w:w="6837" w:type="dxa"/>
          </w:tcPr>
          <w:p w14:paraId="1D3049D8" w14:textId="77777777" w:rsidR="00C70873" w:rsidRPr="00712B94" w:rsidRDefault="00C70873">
            <w:pPr>
              <w:pStyle w:val="Default"/>
              <w:rPr>
                <w:rFonts w:asciiTheme="minorHAnsi" w:hAnsiTheme="minorHAnsi" w:cstheme="minorHAnsi"/>
                <w:sz w:val="22"/>
                <w:szCs w:val="22"/>
              </w:rPr>
            </w:pPr>
            <w:r w:rsidRPr="00712B94">
              <w:rPr>
                <w:rFonts w:asciiTheme="minorHAnsi" w:hAnsiTheme="minorHAnsi" w:cstheme="minorHAnsi"/>
                <w:sz w:val="22"/>
                <w:szCs w:val="22"/>
              </w:rPr>
              <w:t>Contact Rachel Hakakzadeh, PharmD, HR Specialist (</w:t>
            </w:r>
            <w:r w:rsidRPr="00712B94">
              <w:rPr>
                <w:rFonts w:asciiTheme="minorHAnsi" w:hAnsiTheme="minorHAnsi" w:cstheme="minorHAnsi"/>
                <w:color w:val="0000FF"/>
                <w:sz w:val="22"/>
                <w:szCs w:val="22"/>
              </w:rPr>
              <w:t>rachel.hakakzadek@ralphs.com</w:t>
            </w:r>
            <w:r w:rsidRPr="00712B94">
              <w:rPr>
                <w:rFonts w:asciiTheme="minorHAnsi" w:hAnsiTheme="minorHAnsi" w:cstheme="minorHAnsi"/>
                <w:sz w:val="22"/>
                <w:szCs w:val="22"/>
              </w:rPr>
              <w:t xml:space="preserve">) to complete background check and drug test. </w:t>
            </w:r>
          </w:p>
        </w:tc>
      </w:tr>
      <w:tr w:rsidR="00C70873" w:rsidRPr="00712B94" w14:paraId="59AA4A79" w14:textId="77777777" w:rsidTr="00353E58">
        <w:trPr>
          <w:trHeight w:val="205"/>
        </w:trPr>
        <w:tc>
          <w:tcPr>
            <w:tcW w:w="2335" w:type="dxa"/>
          </w:tcPr>
          <w:p w14:paraId="32ADF60B" w14:textId="77777777" w:rsidR="00C70873" w:rsidRPr="00712B94" w:rsidRDefault="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1 week prior to APPE </w:t>
            </w:r>
          </w:p>
        </w:tc>
        <w:tc>
          <w:tcPr>
            <w:tcW w:w="6837" w:type="dxa"/>
          </w:tcPr>
          <w:p w14:paraId="56C4DEF5" w14:textId="686FD91E" w:rsidR="00C70873" w:rsidRPr="00712B94" w:rsidRDefault="00C70873">
            <w:pPr>
              <w:pStyle w:val="Default"/>
              <w:rPr>
                <w:rFonts w:asciiTheme="minorHAnsi" w:hAnsiTheme="minorHAnsi" w:cstheme="minorHAnsi"/>
                <w:sz w:val="22"/>
                <w:szCs w:val="22"/>
              </w:rPr>
            </w:pPr>
            <w:r w:rsidRPr="00712B94">
              <w:rPr>
                <w:rFonts w:asciiTheme="minorHAnsi" w:hAnsiTheme="minorHAnsi" w:cstheme="minorHAnsi"/>
                <w:sz w:val="22"/>
                <w:szCs w:val="22"/>
              </w:rPr>
              <w:t>Email intern license number and last four digits of social security to Katie Keobunta</w:t>
            </w:r>
            <w:r w:rsidR="006A42A3" w:rsidRPr="00712B94">
              <w:rPr>
                <w:rFonts w:asciiTheme="minorHAnsi" w:hAnsiTheme="minorHAnsi" w:cstheme="minorHAnsi"/>
                <w:sz w:val="22"/>
                <w:szCs w:val="22"/>
              </w:rPr>
              <w:t xml:space="preserve"> N</w:t>
            </w:r>
            <w:r w:rsidRPr="00712B94">
              <w:rPr>
                <w:rFonts w:asciiTheme="minorHAnsi" w:hAnsiTheme="minorHAnsi" w:cstheme="minorHAnsi"/>
                <w:sz w:val="22"/>
                <w:szCs w:val="22"/>
              </w:rPr>
              <w:t>gov, Pricing Specialist, (</w:t>
            </w:r>
            <w:r w:rsidRPr="00712B94">
              <w:rPr>
                <w:rFonts w:asciiTheme="minorHAnsi" w:hAnsiTheme="minorHAnsi" w:cstheme="minorHAnsi"/>
                <w:color w:val="0000FF"/>
                <w:sz w:val="22"/>
                <w:szCs w:val="22"/>
              </w:rPr>
              <w:t>katie.keobuntangov@ralphs.com</w:t>
            </w:r>
            <w:r w:rsidRPr="00712B94">
              <w:rPr>
                <w:rFonts w:asciiTheme="minorHAnsi" w:hAnsiTheme="minorHAnsi" w:cstheme="minorHAnsi"/>
                <w:sz w:val="22"/>
                <w:szCs w:val="22"/>
              </w:rPr>
              <w:t xml:space="preserve">) to set up accounts for computer access </w:t>
            </w:r>
          </w:p>
        </w:tc>
      </w:tr>
      <w:tr w:rsidR="00C70873" w:rsidRPr="00712B94" w14:paraId="457B2305" w14:textId="77777777" w:rsidTr="00353E58">
        <w:trPr>
          <w:trHeight w:val="319"/>
        </w:trPr>
        <w:tc>
          <w:tcPr>
            <w:tcW w:w="2335" w:type="dxa"/>
          </w:tcPr>
          <w:p w14:paraId="74F7EC41" w14:textId="77777777" w:rsidR="00C70873" w:rsidRPr="00712B94" w:rsidRDefault="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APPE Day 1 </w:t>
            </w:r>
          </w:p>
        </w:tc>
        <w:tc>
          <w:tcPr>
            <w:tcW w:w="6837" w:type="dxa"/>
          </w:tcPr>
          <w:p w14:paraId="662F73D2" w14:textId="5FF84FD3" w:rsidR="00C70873" w:rsidRPr="00712B94" w:rsidRDefault="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Complete training modules on day 1 (e.g. HIPAA, Controlled Substances Standard Operating Procedures (SOP), I-Pledge/REMs, PSE-Meth Act, Blood-borne Pathogen, and Fraud, Waste, and Abuse). All modules must be completed before any pharmacy activities are </w:t>
            </w:r>
            <w:r w:rsidR="00C44AFB" w:rsidRPr="00712B94">
              <w:rPr>
                <w:rFonts w:asciiTheme="minorHAnsi" w:hAnsiTheme="minorHAnsi" w:cstheme="minorHAnsi"/>
                <w:sz w:val="22"/>
                <w:szCs w:val="22"/>
              </w:rPr>
              <w:t>performed</w:t>
            </w:r>
            <w:r w:rsidRPr="00712B94">
              <w:rPr>
                <w:rFonts w:asciiTheme="minorHAnsi" w:hAnsiTheme="minorHAnsi" w:cstheme="minorHAnsi"/>
                <w:sz w:val="22"/>
                <w:szCs w:val="22"/>
              </w:rPr>
              <w:t xml:space="preserve">. </w:t>
            </w:r>
          </w:p>
        </w:tc>
      </w:tr>
      <w:tr w:rsidR="00C70873" w:rsidRPr="00712B94" w14:paraId="52C2DC02" w14:textId="77777777" w:rsidTr="00353E58">
        <w:trPr>
          <w:trHeight w:val="90"/>
        </w:trPr>
        <w:tc>
          <w:tcPr>
            <w:tcW w:w="2335" w:type="dxa"/>
          </w:tcPr>
          <w:p w14:paraId="1FFB4797" w14:textId="77777777" w:rsidR="00C70873" w:rsidRPr="00712B94" w:rsidRDefault="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APPE Week 2 </w:t>
            </w:r>
          </w:p>
        </w:tc>
        <w:tc>
          <w:tcPr>
            <w:tcW w:w="6837" w:type="dxa"/>
          </w:tcPr>
          <w:p w14:paraId="05F63E5B" w14:textId="77777777" w:rsidR="00C70873" w:rsidRPr="00712B94" w:rsidRDefault="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Attend Corporate Orientation Session for training on clinical pharmacy services, if applicable </w:t>
            </w:r>
          </w:p>
        </w:tc>
      </w:tr>
      <w:tr w:rsidR="00C70873" w:rsidRPr="00712B94" w14:paraId="4A1B60DB" w14:textId="77777777" w:rsidTr="00353E58">
        <w:trPr>
          <w:trHeight w:val="90"/>
        </w:trPr>
        <w:tc>
          <w:tcPr>
            <w:tcW w:w="2335" w:type="dxa"/>
          </w:tcPr>
          <w:p w14:paraId="187F2659" w14:textId="77777777" w:rsidR="00C70873" w:rsidRPr="00712B94" w:rsidRDefault="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APPE Week 3 </w:t>
            </w:r>
          </w:p>
        </w:tc>
        <w:tc>
          <w:tcPr>
            <w:tcW w:w="6837" w:type="dxa"/>
          </w:tcPr>
          <w:p w14:paraId="60EEF434" w14:textId="77777777" w:rsidR="00C70873" w:rsidRPr="00712B94" w:rsidRDefault="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Midpoint Evaluation by Preceptor </w:t>
            </w:r>
          </w:p>
        </w:tc>
      </w:tr>
      <w:tr w:rsidR="00C70873" w:rsidRPr="00712B94" w14:paraId="75A5A08A" w14:textId="77777777" w:rsidTr="00353E58">
        <w:trPr>
          <w:trHeight w:val="90"/>
        </w:trPr>
        <w:tc>
          <w:tcPr>
            <w:tcW w:w="2335" w:type="dxa"/>
          </w:tcPr>
          <w:p w14:paraId="175F95F7" w14:textId="77777777" w:rsidR="00C70873" w:rsidRPr="00712B94" w:rsidRDefault="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APPE Week 6 </w:t>
            </w:r>
          </w:p>
        </w:tc>
        <w:tc>
          <w:tcPr>
            <w:tcW w:w="6837" w:type="dxa"/>
          </w:tcPr>
          <w:p w14:paraId="4908E77E" w14:textId="77777777" w:rsidR="00C70873" w:rsidRPr="00712B94" w:rsidRDefault="00C70873">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Final Evaluation by Preceptor </w:t>
            </w:r>
          </w:p>
        </w:tc>
      </w:tr>
    </w:tbl>
    <w:p w14:paraId="54EF0199" w14:textId="44C764E7" w:rsidR="00C70873" w:rsidRPr="00712B94" w:rsidRDefault="00C70873">
      <w:pPr>
        <w:rPr>
          <w:rFonts w:asciiTheme="minorHAnsi" w:hAnsiTheme="minorHAnsi" w:cstheme="minorHAnsi"/>
          <w:sz w:val="22"/>
          <w:szCs w:val="22"/>
        </w:rPr>
      </w:pPr>
    </w:p>
    <w:p w14:paraId="5F4AE86B" w14:textId="77777777" w:rsidR="00187C2D" w:rsidRPr="00712B94" w:rsidRDefault="00187C2D" w:rsidP="00187C2D">
      <w:pPr>
        <w:pStyle w:val="Default"/>
        <w:rPr>
          <w:rFonts w:asciiTheme="minorHAnsi" w:hAnsiTheme="minorHAnsi" w:cstheme="minorHAnsi"/>
          <w:b/>
          <w:bCs/>
          <w:sz w:val="22"/>
          <w:szCs w:val="22"/>
        </w:rPr>
      </w:pPr>
    </w:p>
    <w:p w14:paraId="62B8E8B2" w14:textId="1A735870"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b/>
          <w:bCs/>
          <w:sz w:val="22"/>
          <w:szCs w:val="22"/>
        </w:rPr>
        <w:t>Expectations of Pharmacy Student Interns</w:t>
      </w:r>
      <w:r w:rsidR="00712B94">
        <w:rPr>
          <w:rFonts w:asciiTheme="minorHAnsi" w:hAnsiTheme="minorHAnsi" w:cstheme="minorHAnsi"/>
          <w:b/>
          <w:bCs/>
          <w:sz w:val="22"/>
          <w:szCs w:val="22"/>
        </w:rPr>
        <w:t>:</w:t>
      </w:r>
      <w:r w:rsidRPr="00712B94">
        <w:rPr>
          <w:rFonts w:asciiTheme="minorHAnsi" w:hAnsiTheme="minorHAnsi" w:cstheme="minorHAnsi"/>
          <w:b/>
          <w:bCs/>
          <w:sz w:val="22"/>
          <w:szCs w:val="22"/>
        </w:rPr>
        <w:t xml:space="preserve"> </w:t>
      </w:r>
    </w:p>
    <w:p w14:paraId="6AC3D492" w14:textId="77777777"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i/>
          <w:iCs/>
          <w:sz w:val="22"/>
          <w:szCs w:val="22"/>
        </w:rPr>
        <w:t xml:space="preserve">Attendance </w:t>
      </w:r>
    </w:p>
    <w:p w14:paraId="75BED20F" w14:textId="5B9F7E33"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Interns are expected to arrive at their site promptly and will follow a schedule set up by their preceptor or school. While at the pharmacy, each individual is expected to uphold and comply with all pertinent state and federal laws, and Ralphs Pharmacy Policy and Procedures. Ralphs Pharmacy Policy and Procedures Manual can be found at each pharmacy. Please ask your preceptor for more information. </w:t>
      </w:r>
    </w:p>
    <w:p w14:paraId="10B95574" w14:textId="6C4D946B" w:rsidR="00187C2D" w:rsidRPr="00712B94" w:rsidRDefault="00187C2D" w:rsidP="00187C2D">
      <w:pPr>
        <w:pStyle w:val="Default"/>
        <w:rPr>
          <w:rFonts w:asciiTheme="minorHAnsi" w:hAnsiTheme="minorHAnsi" w:cstheme="minorHAnsi"/>
          <w:sz w:val="22"/>
          <w:szCs w:val="22"/>
        </w:rPr>
      </w:pPr>
    </w:p>
    <w:p w14:paraId="071DB5EC" w14:textId="2D6ADF13" w:rsidR="00187C2D" w:rsidRPr="00712B94" w:rsidRDefault="00187C2D" w:rsidP="00187C2D">
      <w:pPr>
        <w:pStyle w:val="Default"/>
        <w:rPr>
          <w:rFonts w:asciiTheme="minorHAnsi" w:hAnsiTheme="minorHAnsi" w:cstheme="minorHAnsi"/>
          <w:i/>
          <w:iCs/>
          <w:sz w:val="22"/>
          <w:szCs w:val="22"/>
        </w:rPr>
      </w:pPr>
      <w:r w:rsidRPr="00712B94">
        <w:rPr>
          <w:rFonts w:asciiTheme="minorHAnsi" w:hAnsiTheme="minorHAnsi" w:cstheme="minorHAnsi"/>
          <w:i/>
          <w:iCs/>
          <w:sz w:val="22"/>
          <w:szCs w:val="22"/>
        </w:rPr>
        <w:t>Absence Policy</w:t>
      </w:r>
    </w:p>
    <w:p w14:paraId="19D8CAF2" w14:textId="11CAA171" w:rsidR="00187C2D" w:rsidRPr="00712B94" w:rsidRDefault="00187C2D" w:rsidP="00187C2D">
      <w:pPr>
        <w:pStyle w:val="Default"/>
        <w:numPr>
          <w:ilvl w:val="0"/>
          <w:numId w:val="2"/>
        </w:numPr>
        <w:spacing w:after="16"/>
        <w:rPr>
          <w:rFonts w:asciiTheme="minorHAnsi" w:hAnsiTheme="minorHAnsi" w:cstheme="minorHAnsi"/>
          <w:sz w:val="22"/>
          <w:szCs w:val="22"/>
        </w:rPr>
      </w:pPr>
      <w:r w:rsidRPr="00712B94">
        <w:rPr>
          <w:rFonts w:asciiTheme="minorHAnsi" w:hAnsiTheme="minorHAnsi" w:cstheme="minorHAnsi"/>
          <w:sz w:val="22"/>
          <w:szCs w:val="22"/>
        </w:rPr>
        <w:t xml:space="preserve">Students are to contact both their </w:t>
      </w:r>
      <w:r w:rsidRPr="00712B94">
        <w:rPr>
          <w:rFonts w:asciiTheme="minorHAnsi" w:hAnsiTheme="minorHAnsi" w:cstheme="minorHAnsi"/>
          <w:b/>
          <w:bCs/>
          <w:sz w:val="22"/>
          <w:szCs w:val="22"/>
        </w:rPr>
        <w:t xml:space="preserve">preceptor </w:t>
      </w:r>
      <w:r w:rsidRPr="00712B94">
        <w:rPr>
          <w:rFonts w:asciiTheme="minorHAnsi" w:hAnsiTheme="minorHAnsi" w:cstheme="minorHAnsi"/>
          <w:sz w:val="22"/>
          <w:szCs w:val="22"/>
        </w:rPr>
        <w:t xml:space="preserve">and the </w:t>
      </w:r>
      <w:r w:rsidRPr="00712B94">
        <w:rPr>
          <w:rFonts w:asciiTheme="minorHAnsi" w:hAnsiTheme="minorHAnsi" w:cstheme="minorHAnsi"/>
          <w:b/>
          <w:bCs/>
          <w:sz w:val="22"/>
          <w:szCs w:val="22"/>
        </w:rPr>
        <w:t xml:space="preserve">Office of Experiential Education </w:t>
      </w:r>
      <w:r w:rsidRPr="00712B94">
        <w:rPr>
          <w:rFonts w:asciiTheme="minorHAnsi" w:hAnsiTheme="minorHAnsi" w:cstheme="minorHAnsi"/>
          <w:sz w:val="22"/>
          <w:szCs w:val="22"/>
        </w:rPr>
        <w:t xml:space="preserve">if they are unable to attend the rotation due to illness or emergency. </w:t>
      </w:r>
    </w:p>
    <w:p w14:paraId="2CEE5FD6" w14:textId="45E419F7" w:rsidR="00187C2D" w:rsidRPr="00712B94" w:rsidRDefault="00187C2D" w:rsidP="00187C2D">
      <w:pPr>
        <w:pStyle w:val="Default"/>
        <w:numPr>
          <w:ilvl w:val="0"/>
          <w:numId w:val="2"/>
        </w:numPr>
        <w:spacing w:after="16"/>
        <w:rPr>
          <w:rFonts w:asciiTheme="minorHAnsi" w:hAnsiTheme="minorHAnsi" w:cstheme="minorHAnsi"/>
          <w:sz w:val="22"/>
          <w:szCs w:val="22"/>
        </w:rPr>
      </w:pPr>
      <w:r w:rsidRPr="00712B94">
        <w:rPr>
          <w:rFonts w:asciiTheme="minorHAnsi" w:hAnsiTheme="minorHAnsi" w:cstheme="minorHAnsi"/>
          <w:sz w:val="22"/>
          <w:szCs w:val="22"/>
        </w:rPr>
        <w:t xml:space="preserve">Missed rotation time will need to be made up at the discretion of the preceptor. </w:t>
      </w:r>
    </w:p>
    <w:p w14:paraId="4FDF57E1" w14:textId="5AC4F81D" w:rsidR="00187C2D" w:rsidRPr="00712B94" w:rsidRDefault="00187C2D" w:rsidP="00187C2D">
      <w:pPr>
        <w:pStyle w:val="Default"/>
        <w:numPr>
          <w:ilvl w:val="0"/>
          <w:numId w:val="2"/>
        </w:numPr>
        <w:spacing w:after="16"/>
        <w:rPr>
          <w:rFonts w:asciiTheme="minorHAnsi" w:hAnsiTheme="minorHAnsi" w:cstheme="minorHAnsi"/>
          <w:sz w:val="22"/>
          <w:szCs w:val="22"/>
        </w:rPr>
      </w:pPr>
      <w:r w:rsidRPr="00712B94">
        <w:rPr>
          <w:rFonts w:asciiTheme="minorHAnsi" w:hAnsiTheme="minorHAnsi" w:cstheme="minorHAnsi"/>
          <w:sz w:val="22"/>
          <w:szCs w:val="22"/>
        </w:rPr>
        <w:t xml:space="preserve">The preceptor’s approval needs to be secured in advance if a student needs to be absent on a scheduled rotation day. </w:t>
      </w:r>
    </w:p>
    <w:p w14:paraId="463B22FD" w14:textId="516F5324" w:rsidR="00187C2D" w:rsidRPr="00712B94" w:rsidRDefault="00187C2D" w:rsidP="00187C2D">
      <w:pPr>
        <w:pStyle w:val="Default"/>
        <w:numPr>
          <w:ilvl w:val="0"/>
          <w:numId w:val="2"/>
        </w:numPr>
        <w:spacing w:after="16"/>
        <w:rPr>
          <w:rFonts w:asciiTheme="minorHAnsi" w:hAnsiTheme="minorHAnsi" w:cstheme="minorHAnsi"/>
          <w:sz w:val="22"/>
          <w:szCs w:val="22"/>
        </w:rPr>
      </w:pPr>
      <w:r w:rsidRPr="00712B94">
        <w:rPr>
          <w:rFonts w:asciiTheme="minorHAnsi" w:hAnsiTheme="minorHAnsi" w:cstheme="minorHAnsi"/>
          <w:sz w:val="22"/>
          <w:szCs w:val="22"/>
        </w:rPr>
        <w:t xml:space="preserve">A plan should be developed by the preceptor and student for the completion of missed time from the rotation if the preceptor deems necessary. </w:t>
      </w:r>
    </w:p>
    <w:p w14:paraId="65BA0BFD" w14:textId="36D5676B" w:rsidR="00187C2D" w:rsidRPr="00712B94" w:rsidRDefault="00187C2D" w:rsidP="00187C2D">
      <w:pPr>
        <w:pStyle w:val="Default"/>
        <w:numPr>
          <w:ilvl w:val="0"/>
          <w:numId w:val="2"/>
        </w:numPr>
        <w:rPr>
          <w:rFonts w:asciiTheme="minorHAnsi" w:hAnsiTheme="minorHAnsi" w:cstheme="minorHAnsi"/>
          <w:sz w:val="22"/>
          <w:szCs w:val="22"/>
        </w:rPr>
      </w:pPr>
      <w:r w:rsidRPr="00712B94">
        <w:rPr>
          <w:rFonts w:asciiTheme="minorHAnsi" w:hAnsiTheme="minorHAnsi" w:cstheme="minorHAnsi"/>
          <w:sz w:val="22"/>
          <w:szCs w:val="22"/>
        </w:rPr>
        <w:t xml:space="preserve">Conditions for excused absences; Students are encouraged to attend professional meeting and interviews required for residency application activities. It is the responsibility of the student to organize these dates in ways to minimize the impact on their educational experiences. Students are expected to work with their preceptors when planning/scheduling interview dates. </w:t>
      </w:r>
    </w:p>
    <w:p w14:paraId="06D47382" w14:textId="77777777" w:rsidR="00187C2D" w:rsidRPr="00712B94" w:rsidRDefault="00187C2D" w:rsidP="00187C2D">
      <w:pPr>
        <w:pStyle w:val="Default"/>
        <w:rPr>
          <w:rFonts w:asciiTheme="minorHAnsi" w:hAnsiTheme="minorHAnsi" w:cstheme="minorHAnsi"/>
          <w:sz w:val="22"/>
          <w:szCs w:val="22"/>
        </w:rPr>
      </w:pPr>
    </w:p>
    <w:p w14:paraId="1C83C957" w14:textId="77777777" w:rsidR="006453D7" w:rsidRDefault="006453D7" w:rsidP="00187C2D">
      <w:pPr>
        <w:pStyle w:val="Default"/>
        <w:rPr>
          <w:rFonts w:asciiTheme="minorHAnsi" w:hAnsiTheme="minorHAnsi" w:cstheme="minorHAnsi"/>
          <w:i/>
          <w:iCs/>
          <w:sz w:val="22"/>
          <w:szCs w:val="22"/>
        </w:rPr>
      </w:pPr>
    </w:p>
    <w:p w14:paraId="5A56F47B" w14:textId="35411307"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i/>
          <w:iCs/>
          <w:sz w:val="22"/>
          <w:szCs w:val="22"/>
        </w:rPr>
        <w:lastRenderedPageBreak/>
        <w:t xml:space="preserve">Evaluation </w:t>
      </w:r>
    </w:p>
    <w:p w14:paraId="54EDF42A" w14:textId="77777777"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Three evaluations using the standardized UCSD Pharmacy Evaluation Form are required for this course: </w:t>
      </w:r>
    </w:p>
    <w:p w14:paraId="47BCD529" w14:textId="162DB8DB" w:rsidR="00187C2D" w:rsidRPr="00712B94" w:rsidRDefault="00187C2D" w:rsidP="00187C2D">
      <w:pPr>
        <w:pStyle w:val="Default"/>
        <w:numPr>
          <w:ilvl w:val="0"/>
          <w:numId w:val="5"/>
        </w:numPr>
        <w:spacing w:after="19"/>
        <w:rPr>
          <w:rFonts w:asciiTheme="minorHAnsi" w:hAnsiTheme="minorHAnsi" w:cstheme="minorHAnsi"/>
          <w:sz w:val="22"/>
          <w:szCs w:val="22"/>
        </w:rPr>
      </w:pPr>
      <w:r w:rsidRPr="00712B94">
        <w:rPr>
          <w:rFonts w:asciiTheme="minorHAnsi" w:hAnsiTheme="minorHAnsi" w:cstheme="minorHAnsi"/>
          <w:sz w:val="22"/>
          <w:szCs w:val="22"/>
        </w:rPr>
        <w:t xml:space="preserve">Mid-point Formative Evaluation: A paper self-evaluation completed by the student and discussed with the preceptor. </w:t>
      </w:r>
    </w:p>
    <w:p w14:paraId="324A60EF" w14:textId="016B8104" w:rsidR="00187C2D" w:rsidRPr="00712B94" w:rsidRDefault="00187C2D" w:rsidP="00187C2D">
      <w:pPr>
        <w:pStyle w:val="Default"/>
        <w:numPr>
          <w:ilvl w:val="0"/>
          <w:numId w:val="5"/>
        </w:numPr>
        <w:spacing w:after="19"/>
        <w:rPr>
          <w:rFonts w:asciiTheme="minorHAnsi" w:hAnsiTheme="minorHAnsi" w:cstheme="minorHAnsi"/>
          <w:sz w:val="22"/>
          <w:szCs w:val="22"/>
        </w:rPr>
      </w:pPr>
      <w:r w:rsidRPr="00712B94">
        <w:rPr>
          <w:rFonts w:asciiTheme="minorHAnsi" w:hAnsiTheme="minorHAnsi" w:cstheme="minorHAnsi"/>
          <w:sz w:val="22"/>
          <w:szCs w:val="22"/>
        </w:rPr>
        <w:t xml:space="preserve">Preceptor &amp; Site Evaluation: An online evaluation completed by the student at the end of the rotation. </w:t>
      </w:r>
    </w:p>
    <w:p w14:paraId="6A757EE6" w14:textId="14412CEE" w:rsidR="00187C2D" w:rsidRPr="00712B94" w:rsidRDefault="00187C2D" w:rsidP="00187C2D">
      <w:pPr>
        <w:pStyle w:val="Default"/>
        <w:numPr>
          <w:ilvl w:val="0"/>
          <w:numId w:val="5"/>
        </w:numPr>
        <w:rPr>
          <w:rFonts w:asciiTheme="minorHAnsi" w:hAnsiTheme="minorHAnsi" w:cstheme="minorHAnsi"/>
          <w:sz w:val="22"/>
          <w:szCs w:val="22"/>
        </w:rPr>
      </w:pPr>
      <w:r w:rsidRPr="00712B94">
        <w:rPr>
          <w:rFonts w:asciiTheme="minorHAnsi" w:hAnsiTheme="minorHAnsi" w:cstheme="minorHAnsi"/>
          <w:sz w:val="22"/>
          <w:szCs w:val="22"/>
        </w:rPr>
        <w:t xml:space="preserve">Summative Evaluation: An online evaluation completed by the preceptor at the end of the rotation. </w:t>
      </w:r>
    </w:p>
    <w:p w14:paraId="5924FD84" w14:textId="23655BF7"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The Mid-point Formative Evaluation and the Summative Evaluation will be used to determine the student’s grade. </w:t>
      </w:r>
    </w:p>
    <w:p w14:paraId="0285C5E0" w14:textId="71282874" w:rsidR="00187C2D" w:rsidRPr="00712B94" w:rsidRDefault="00187C2D" w:rsidP="00187C2D">
      <w:pPr>
        <w:pStyle w:val="Default"/>
        <w:rPr>
          <w:rFonts w:asciiTheme="minorHAnsi" w:hAnsiTheme="minorHAnsi" w:cstheme="minorHAnsi"/>
          <w:sz w:val="22"/>
          <w:szCs w:val="22"/>
        </w:rPr>
      </w:pPr>
    </w:p>
    <w:p w14:paraId="220C071B" w14:textId="77777777" w:rsidR="00712B94" w:rsidRPr="00712B94" w:rsidRDefault="00712B94" w:rsidP="00712B94">
      <w:pPr>
        <w:pStyle w:val="Default"/>
        <w:rPr>
          <w:rFonts w:asciiTheme="minorHAnsi" w:hAnsiTheme="minorHAnsi" w:cstheme="minorHAnsi"/>
          <w:i/>
          <w:iCs/>
          <w:sz w:val="22"/>
          <w:szCs w:val="22"/>
        </w:rPr>
      </w:pPr>
      <w:r w:rsidRPr="00712B94">
        <w:rPr>
          <w:rFonts w:asciiTheme="minorHAnsi" w:hAnsiTheme="minorHAnsi" w:cstheme="minorHAnsi"/>
          <w:i/>
          <w:iCs/>
          <w:sz w:val="22"/>
          <w:szCs w:val="22"/>
        </w:rPr>
        <w:t xml:space="preserve">Grading </w:t>
      </w:r>
    </w:p>
    <w:p w14:paraId="42795A9E" w14:textId="499F3B0C" w:rsidR="00712B94" w:rsidRPr="00712B94" w:rsidRDefault="00712B94" w:rsidP="00712B94">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Grading is on a PASS/NO PASS basis. Evaluations will be based on the student’s overall performance, case presentations, attendance, participation, projects and patient care. </w:t>
      </w:r>
    </w:p>
    <w:p w14:paraId="2CA4D630" w14:textId="77777777" w:rsidR="00712B94" w:rsidRPr="00712B94" w:rsidRDefault="00712B94" w:rsidP="00187C2D">
      <w:pPr>
        <w:pStyle w:val="Default"/>
        <w:rPr>
          <w:rFonts w:asciiTheme="minorHAnsi" w:hAnsiTheme="minorHAnsi" w:cstheme="minorHAnsi"/>
          <w:sz w:val="22"/>
          <w:szCs w:val="22"/>
        </w:rPr>
      </w:pPr>
    </w:p>
    <w:p w14:paraId="7B1E9115" w14:textId="77777777"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i/>
          <w:iCs/>
          <w:sz w:val="22"/>
          <w:szCs w:val="22"/>
        </w:rPr>
        <w:t xml:space="preserve">Training </w:t>
      </w:r>
    </w:p>
    <w:p w14:paraId="5EB0D48E" w14:textId="5A7AF8BE"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Interns must go through mandatory trainings, including but not limited to HIPAA, Controlled Substances SOP, I-Pledge, PSE-Meth, Blood-Borne Pathogens, and Fraud, Waste, and Abuse. Trainings for clinical services, such as memory loss screenings, smoking cessation counseling, point of care testing, and other services will also be provided for students. Interns are also expected to learn about Medicare Part D at their rotation site. Readings will be provided to students at the Corporate Office Orientation, if applicable. </w:t>
      </w:r>
    </w:p>
    <w:p w14:paraId="3AA58517" w14:textId="77777777" w:rsidR="00075F4A" w:rsidRPr="00712B94" w:rsidRDefault="00075F4A" w:rsidP="00187C2D">
      <w:pPr>
        <w:pStyle w:val="Default"/>
        <w:rPr>
          <w:rFonts w:asciiTheme="minorHAnsi" w:hAnsiTheme="minorHAnsi" w:cstheme="minorHAnsi"/>
          <w:sz w:val="22"/>
          <w:szCs w:val="22"/>
        </w:rPr>
      </w:pPr>
    </w:p>
    <w:p w14:paraId="40D7243A" w14:textId="77777777"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i/>
          <w:iCs/>
          <w:sz w:val="22"/>
          <w:szCs w:val="22"/>
        </w:rPr>
        <w:t xml:space="preserve">Projects </w:t>
      </w:r>
    </w:p>
    <w:p w14:paraId="18959A57" w14:textId="77777777"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Throughout the rotation, students will participate in various projects and assignments including: </w:t>
      </w:r>
    </w:p>
    <w:p w14:paraId="3E4ECA35" w14:textId="77777777"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Flu shot / Immunization Clinics </w:t>
      </w:r>
    </w:p>
    <w:p w14:paraId="6FB01B7B" w14:textId="77777777"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Health/Nutrition Presentations </w:t>
      </w:r>
    </w:p>
    <w:p w14:paraId="521B41C8" w14:textId="7AEF84B1" w:rsidR="00187C2D" w:rsidRPr="00712B94" w:rsidRDefault="00187C2D" w:rsidP="00187C2D">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Health Fair Events </w:t>
      </w:r>
    </w:p>
    <w:p w14:paraId="51C26320" w14:textId="77777777" w:rsidR="00075F4A" w:rsidRPr="00712B94" w:rsidRDefault="00075F4A" w:rsidP="00187C2D">
      <w:pPr>
        <w:pStyle w:val="Default"/>
        <w:rPr>
          <w:rFonts w:asciiTheme="minorHAnsi" w:hAnsiTheme="minorHAnsi" w:cstheme="minorHAnsi"/>
          <w:sz w:val="22"/>
          <w:szCs w:val="22"/>
        </w:rPr>
      </w:pPr>
    </w:p>
    <w:p w14:paraId="7AB7787C" w14:textId="77777777" w:rsidR="00187C2D" w:rsidRPr="00712B94" w:rsidRDefault="00187C2D" w:rsidP="00187C2D">
      <w:pPr>
        <w:pStyle w:val="Default"/>
        <w:rPr>
          <w:rFonts w:asciiTheme="minorHAnsi" w:hAnsiTheme="minorHAnsi" w:cstheme="minorHAnsi"/>
          <w:i/>
          <w:iCs/>
          <w:sz w:val="22"/>
          <w:szCs w:val="22"/>
        </w:rPr>
      </w:pPr>
      <w:r w:rsidRPr="00712B94">
        <w:rPr>
          <w:rFonts w:asciiTheme="minorHAnsi" w:hAnsiTheme="minorHAnsi" w:cstheme="minorHAnsi"/>
          <w:i/>
          <w:iCs/>
          <w:sz w:val="22"/>
          <w:szCs w:val="22"/>
        </w:rPr>
        <w:t xml:space="preserve">Duties &amp; Responsibilities of Pharmacy Student Interns </w:t>
      </w:r>
    </w:p>
    <w:p w14:paraId="6B961D4A" w14:textId="77777777"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Interns are to perform the duties of a registered intern under the direct supervision of a pharmacist. It is the responsibility of the pharmacist preceptor to ensure that all of the intern’s work is accurate and correct. Some of the duties an intern is expected to perform are as follows: </w:t>
      </w:r>
    </w:p>
    <w:p w14:paraId="78EE7D9D" w14:textId="1D8DE0D9"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Provide </w:t>
      </w:r>
      <w:r w:rsidR="006C3F8C" w:rsidRPr="00712B94">
        <w:rPr>
          <w:rFonts w:asciiTheme="minorHAnsi" w:hAnsiTheme="minorHAnsi" w:cstheme="minorHAnsi"/>
          <w:sz w:val="22"/>
          <w:szCs w:val="22"/>
        </w:rPr>
        <w:t xml:space="preserve">excellent </w:t>
      </w:r>
      <w:r w:rsidRPr="00712B94">
        <w:rPr>
          <w:rFonts w:asciiTheme="minorHAnsi" w:hAnsiTheme="minorHAnsi" w:cstheme="minorHAnsi"/>
          <w:sz w:val="22"/>
          <w:szCs w:val="22"/>
        </w:rPr>
        <w:t xml:space="preserve">customer service </w:t>
      </w:r>
    </w:p>
    <w:p w14:paraId="7055F93A" w14:textId="77777777"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Perform cashiering functions as allowed by the Pharmacist in Charge </w:t>
      </w:r>
    </w:p>
    <w:p w14:paraId="13FCA621" w14:textId="77777777" w:rsidR="00EB3B85"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Assist staff pharmacist in mixing and dispensing medication</w:t>
      </w:r>
    </w:p>
    <w:p w14:paraId="2D471664" w14:textId="7FFF1050" w:rsidR="00187C2D" w:rsidRPr="00712B94" w:rsidRDefault="00EB3B85"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Provide</w:t>
      </w:r>
      <w:r w:rsidR="00187C2D" w:rsidRPr="00712B94">
        <w:rPr>
          <w:rFonts w:asciiTheme="minorHAnsi" w:hAnsiTheme="minorHAnsi" w:cstheme="minorHAnsi"/>
          <w:sz w:val="22"/>
          <w:szCs w:val="22"/>
        </w:rPr>
        <w:t xml:space="preserve"> patient and/or physician counseling, under the direct supervision of a pharmacist </w:t>
      </w:r>
    </w:p>
    <w:p w14:paraId="1B32B899" w14:textId="77777777"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Process unclaimed prescriptions </w:t>
      </w:r>
    </w:p>
    <w:p w14:paraId="03E076E4" w14:textId="77777777"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Answer phones </w:t>
      </w:r>
    </w:p>
    <w:p w14:paraId="553DA9DF" w14:textId="43D7045C" w:rsidR="00187C2D" w:rsidRPr="00712B94" w:rsidRDefault="00075F4A"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Communicate with </w:t>
      </w:r>
      <w:r w:rsidR="00187C2D" w:rsidRPr="00712B94">
        <w:rPr>
          <w:rFonts w:asciiTheme="minorHAnsi" w:hAnsiTheme="minorHAnsi" w:cstheme="minorHAnsi"/>
          <w:sz w:val="22"/>
          <w:szCs w:val="22"/>
        </w:rPr>
        <w:t>physician</w:t>
      </w:r>
      <w:r w:rsidRPr="00712B94">
        <w:rPr>
          <w:rFonts w:asciiTheme="minorHAnsi" w:hAnsiTheme="minorHAnsi" w:cstheme="minorHAnsi"/>
          <w:sz w:val="22"/>
          <w:szCs w:val="22"/>
        </w:rPr>
        <w:t>s/healthcare providers</w:t>
      </w:r>
      <w:r w:rsidR="00187C2D" w:rsidRPr="00712B94">
        <w:rPr>
          <w:rFonts w:asciiTheme="minorHAnsi" w:hAnsiTheme="minorHAnsi" w:cstheme="minorHAnsi"/>
          <w:sz w:val="22"/>
          <w:szCs w:val="22"/>
        </w:rPr>
        <w:t xml:space="preserve"> to request new or refill prescription authorization </w:t>
      </w:r>
    </w:p>
    <w:p w14:paraId="39AAADD3" w14:textId="62D0D8A2"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Process </w:t>
      </w:r>
      <w:r w:rsidR="00075F4A" w:rsidRPr="00712B94">
        <w:rPr>
          <w:rFonts w:asciiTheme="minorHAnsi" w:hAnsiTheme="minorHAnsi" w:cstheme="minorHAnsi"/>
          <w:sz w:val="22"/>
          <w:szCs w:val="22"/>
        </w:rPr>
        <w:t xml:space="preserve">medication </w:t>
      </w:r>
      <w:r w:rsidRPr="00712B94">
        <w:rPr>
          <w:rFonts w:asciiTheme="minorHAnsi" w:hAnsiTheme="minorHAnsi" w:cstheme="minorHAnsi"/>
          <w:sz w:val="22"/>
          <w:szCs w:val="22"/>
        </w:rPr>
        <w:t>return</w:t>
      </w:r>
      <w:r w:rsidR="00075F4A" w:rsidRPr="00712B94">
        <w:rPr>
          <w:rFonts w:asciiTheme="minorHAnsi" w:hAnsiTheme="minorHAnsi" w:cstheme="minorHAnsi"/>
          <w:sz w:val="22"/>
          <w:szCs w:val="22"/>
        </w:rPr>
        <w:t>s</w:t>
      </w:r>
      <w:r w:rsidRPr="00712B94">
        <w:rPr>
          <w:rFonts w:asciiTheme="minorHAnsi" w:hAnsiTheme="minorHAnsi" w:cstheme="minorHAnsi"/>
          <w:sz w:val="22"/>
          <w:szCs w:val="22"/>
        </w:rPr>
        <w:t xml:space="preserve"> to vendor </w:t>
      </w:r>
      <w:r w:rsidR="00075F4A" w:rsidRPr="00712B94">
        <w:rPr>
          <w:rFonts w:asciiTheme="minorHAnsi" w:hAnsiTheme="minorHAnsi" w:cstheme="minorHAnsi"/>
          <w:sz w:val="22"/>
          <w:szCs w:val="22"/>
        </w:rPr>
        <w:t>(</w:t>
      </w:r>
      <w:r w:rsidRPr="00712B94">
        <w:rPr>
          <w:rFonts w:asciiTheme="minorHAnsi" w:hAnsiTheme="minorHAnsi" w:cstheme="minorHAnsi"/>
          <w:sz w:val="22"/>
          <w:szCs w:val="22"/>
        </w:rPr>
        <w:t>if necessary</w:t>
      </w:r>
      <w:r w:rsidR="00075F4A" w:rsidRPr="00712B94">
        <w:rPr>
          <w:rFonts w:asciiTheme="minorHAnsi" w:hAnsiTheme="minorHAnsi" w:cstheme="minorHAnsi"/>
          <w:sz w:val="22"/>
          <w:szCs w:val="22"/>
        </w:rPr>
        <w:t>)</w:t>
      </w:r>
      <w:r w:rsidRPr="00712B94">
        <w:rPr>
          <w:rFonts w:asciiTheme="minorHAnsi" w:hAnsiTheme="minorHAnsi" w:cstheme="minorHAnsi"/>
          <w:sz w:val="22"/>
          <w:szCs w:val="22"/>
        </w:rPr>
        <w:t xml:space="preserve"> </w:t>
      </w:r>
    </w:p>
    <w:p w14:paraId="63DB3B03" w14:textId="77777777"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Order prescription and designated non-prescription pharmacy products </w:t>
      </w:r>
    </w:p>
    <w:p w14:paraId="6C73C73E" w14:textId="77777777"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Uphold department, state, and federal regulations </w:t>
      </w:r>
    </w:p>
    <w:p w14:paraId="30AF779B" w14:textId="77777777"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Maintain pharmacy files and inventory </w:t>
      </w:r>
    </w:p>
    <w:p w14:paraId="568C464E" w14:textId="77777777"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Research and follow-up on third party billing problems </w:t>
      </w:r>
    </w:p>
    <w:p w14:paraId="5E7205BC" w14:textId="689866C1"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lastRenderedPageBreak/>
        <w:t xml:space="preserve">Maintain </w:t>
      </w:r>
      <w:r w:rsidR="006C3F8C" w:rsidRPr="00712B94">
        <w:rPr>
          <w:rFonts w:asciiTheme="minorHAnsi" w:hAnsiTheme="minorHAnsi" w:cstheme="minorHAnsi"/>
          <w:sz w:val="22"/>
          <w:szCs w:val="22"/>
        </w:rPr>
        <w:t>Higgi Machine</w:t>
      </w:r>
      <w:r w:rsidRPr="00712B94">
        <w:rPr>
          <w:rFonts w:asciiTheme="minorHAnsi" w:hAnsiTheme="minorHAnsi" w:cstheme="minorHAnsi"/>
          <w:sz w:val="22"/>
          <w:szCs w:val="22"/>
        </w:rPr>
        <w:t xml:space="preserve"> and medical equipment (BP monitors, C</w:t>
      </w:r>
      <w:r w:rsidR="006C3F8C" w:rsidRPr="00712B94">
        <w:rPr>
          <w:rFonts w:asciiTheme="minorHAnsi" w:hAnsiTheme="minorHAnsi" w:cstheme="minorHAnsi"/>
          <w:sz w:val="22"/>
          <w:szCs w:val="22"/>
        </w:rPr>
        <w:t>ardio Chek</w:t>
      </w:r>
      <w:r w:rsidRPr="00712B94">
        <w:rPr>
          <w:rFonts w:asciiTheme="minorHAnsi" w:hAnsiTheme="minorHAnsi" w:cstheme="minorHAnsi"/>
          <w:sz w:val="22"/>
          <w:szCs w:val="22"/>
        </w:rPr>
        <w:t xml:space="preserve">, etc) </w:t>
      </w:r>
    </w:p>
    <w:p w14:paraId="5752F09C" w14:textId="77777777"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Ensure compliance with the corporate dress code policy </w:t>
      </w:r>
    </w:p>
    <w:p w14:paraId="23E57F6B" w14:textId="77777777"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Perform all the duties of a registered pharmacist under the direct supervision of a pharmacist </w:t>
      </w:r>
    </w:p>
    <w:p w14:paraId="3655F12E" w14:textId="0211FE9E" w:rsidR="00187C2D" w:rsidRPr="00712B94" w:rsidRDefault="00187C2D" w:rsidP="00075F4A">
      <w:pPr>
        <w:pStyle w:val="Default"/>
        <w:numPr>
          <w:ilvl w:val="0"/>
          <w:numId w:val="6"/>
        </w:numPr>
        <w:spacing w:after="31"/>
        <w:rPr>
          <w:rFonts w:asciiTheme="minorHAnsi" w:hAnsiTheme="minorHAnsi" w:cstheme="minorHAnsi"/>
          <w:sz w:val="22"/>
          <w:szCs w:val="22"/>
        </w:rPr>
      </w:pPr>
      <w:r w:rsidRPr="00712B94">
        <w:rPr>
          <w:rFonts w:asciiTheme="minorHAnsi" w:hAnsiTheme="minorHAnsi" w:cstheme="minorHAnsi"/>
          <w:sz w:val="22"/>
          <w:szCs w:val="22"/>
        </w:rPr>
        <w:t xml:space="preserve">Complete assigned projects </w:t>
      </w:r>
    </w:p>
    <w:p w14:paraId="4B0310BB" w14:textId="77777777" w:rsidR="00187C2D" w:rsidRPr="00712B94" w:rsidRDefault="00187C2D" w:rsidP="00187C2D">
      <w:pPr>
        <w:pStyle w:val="Default"/>
        <w:rPr>
          <w:rFonts w:asciiTheme="minorHAnsi" w:hAnsiTheme="minorHAnsi" w:cstheme="minorHAnsi"/>
          <w:sz w:val="22"/>
          <w:szCs w:val="22"/>
        </w:rPr>
      </w:pPr>
    </w:p>
    <w:p w14:paraId="336629CB" w14:textId="1EB6F660" w:rsidR="00075F4A" w:rsidRPr="00712B94" w:rsidRDefault="00075F4A" w:rsidP="00075F4A">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This is not an exhaustive list and might not completely reflect all possible duties and responsibilities. </w:t>
      </w:r>
    </w:p>
    <w:p w14:paraId="6C167CD1" w14:textId="3F2E4F41" w:rsidR="00075F4A" w:rsidRPr="00712B94" w:rsidRDefault="00075F4A" w:rsidP="00075F4A">
      <w:pPr>
        <w:pStyle w:val="Default"/>
        <w:rPr>
          <w:rFonts w:asciiTheme="minorHAnsi" w:hAnsiTheme="minorHAnsi" w:cstheme="minorHAnsi"/>
          <w:sz w:val="22"/>
          <w:szCs w:val="22"/>
        </w:rPr>
      </w:pPr>
    </w:p>
    <w:p w14:paraId="6EA33CBD" w14:textId="561485B2" w:rsidR="00897103" w:rsidRPr="00712B94" w:rsidRDefault="00897103" w:rsidP="00075F4A">
      <w:pPr>
        <w:pStyle w:val="Default"/>
        <w:rPr>
          <w:rFonts w:asciiTheme="minorHAnsi" w:hAnsiTheme="minorHAnsi" w:cstheme="minorHAnsi"/>
          <w:b/>
          <w:bCs/>
          <w:sz w:val="22"/>
          <w:szCs w:val="22"/>
        </w:rPr>
      </w:pPr>
      <w:r w:rsidRPr="00712B94">
        <w:rPr>
          <w:rFonts w:asciiTheme="minorHAnsi" w:hAnsiTheme="minorHAnsi" w:cstheme="minorHAnsi"/>
          <w:b/>
          <w:bCs/>
          <w:sz w:val="22"/>
          <w:szCs w:val="22"/>
        </w:rPr>
        <w:t>Course Domains, Objectives, and Activities</w:t>
      </w:r>
      <w:r w:rsidR="00712B94">
        <w:rPr>
          <w:rFonts w:asciiTheme="minorHAnsi" w:hAnsiTheme="minorHAnsi" w:cstheme="minorHAnsi"/>
          <w:b/>
          <w:bCs/>
          <w:sz w:val="22"/>
          <w:szCs w:val="22"/>
        </w:rPr>
        <w:t>:</w:t>
      </w:r>
    </w:p>
    <w:p w14:paraId="2EFFA291" w14:textId="5F21CA47" w:rsidR="00264BD6" w:rsidRPr="00712B94" w:rsidRDefault="00264BD6" w:rsidP="00075F4A">
      <w:pPr>
        <w:pStyle w:val="Default"/>
        <w:rPr>
          <w:rFonts w:asciiTheme="minorHAnsi" w:hAnsiTheme="minorHAnsi" w:cstheme="minorHAnsi"/>
          <w:sz w:val="22"/>
          <w:szCs w:val="22"/>
        </w:rPr>
      </w:pPr>
    </w:p>
    <w:tbl>
      <w:tblPr>
        <w:tblStyle w:val="TableGrid"/>
        <w:tblW w:w="9720" w:type="dxa"/>
        <w:tblInd w:w="175" w:type="dxa"/>
        <w:tblLook w:val="04A0" w:firstRow="1" w:lastRow="0" w:firstColumn="1" w:lastColumn="0" w:noHBand="0" w:noVBand="1"/>
      </w:tblPr>
      <w:tblGrid>
        <w:gridCol w:w="2250"/>
        <w:gridCol w:w="2790"/>
        <w:gridCol w:w="4680"/>
      </w:tblGrid>
      <w:tr w:rsidR="00897103" w:rsidRPr="00712B94" w14:paraId="139E3058" w14:textId="77777777" w:rsidTr="00C1199C">
        <w:trPr>
          <w:trHeight w:val="314"/>
        </w:trPr>
        <w:tc>
          <w:tcPr>
            <w:tcW w:w="2250" w:type="dxa"/>
            <w:shd w:val="pct10" w:color="auto" w:fill="auto"/>
          </w:tcPr>
          <w:p w14:paraId="287ACA59" w14:textId="77777777" w:rsidR="00897103" w:rsidRPr="00712B94" w:rsidRDefault="00897103" w:rsidP="00C1199C">
            <w:pPr>
              <w:rPr>
                <w:rFonts w:asciiTheme="minorHAnsi" w:hAnsiTheme="minorHAnsi" w:cstheme="minorHAnsi"/>
                <w:b/>
                <w:sz w:val="22"/>
                <w:szCs w:val="22"/>
              </w:rPr>
            </w:pPr>
          </w:p>
        </w:tc>
        <w:tc>
          <w:tcPr>
            <w:tcW w:w="2790" w:type="dxa"/>
            <w:shd w:val="pct10" w:color="auto" w:fill="auto"/>
            <w:vAlign w:val="center"/>
          </w:tcPr>
          <w:p w14:paraId="09B18ECE" w14:textId="77777777" w:rsidR="00897103" w:rsidRPr="00712B94" w:rsidRDefault="00897103" w:rsidP="00C1199C">
            <w:pPr>
              <w:jc w:val="center"/>
              <w:rPr>
                <w:rFonts w:asciiTheme="minorHAnsi" w:hAnsiTheme="minorHAnsi" w:cstheme="minorHAnsi"/>
                <w:b/>
                <w:sz w:val="22"/>
                <w:szCs w:val="22"/>
              </w:rPr>
            </w:pPr>
            <w:r w:rsidRPr="00712B94">
              <w:rPr>
                <w:rFonts w:asciiTheme="minorHAnsi" w:hAnsiTheme="minorHAnsi" w:cstheme="minorHAnsi"/>
                <w:b/>
                <w:sz w:val="22"/>
                <w:szCs w:val="22"/>
              </w:rPr>
              <w:t>Specific Objectives</w:t>
            </w:r>
          </w:p>
        </w:tc>
        <w:tc>
          <w:tcPr>
            <w:tcW w:w="4680" w:type="dxa"/>
            <w:shd w:val="pct10" w:color="auto" w:fill="auto"/>
            <w:vAlign w:val="center"/>
          </w:tcPr>
          <w:p w14:paraId="7BC01979" w14:textId="77777777" w:rsidR="00897103" w:rsidRPr="00712B94" w:rsidRDefault="00897103" w:rsidP="00C1199C">
            <w:pPr>
              <w:jc w:val="center"/>
              <w:rPr>
                <w:rFonts w:asciiTheme="minorHAnsi" w:hAnsiTheme="minorHAnsi" w:cstheme="minorHAnsi"/>
                <w:sz w:val="22"/>
                <w:szCs w:val="22"/>
              </w:rPr>
            </w:pPr>
            <w:r w:rsidRPr="00712B94">
              <w:rPr>
                <w:rFonts w:asciiTheme="minorHAnsi" w:hAnsiTheme="minorHAnsi" w:cstheme="minorHAnsi"/>
                <w:b/>
                <w:sz w:val="22"/>
                <w:szCs w:val="22"/>
              </w:rPr>
              <w:t>Example Learning Activities</w:t>
            </w:r>
          </w:p>
        </w:tc>
      </w:tr>
      <w:tr w:rsidR="00897103" w:rsidRPr="00712B94" w14:paraId="4D567D04" w14:textId="77777777" w:rsidTr="00C1199C">
        <w:tc>
          <w:tcPr>
            <w:tcW w:w="9720" w:type="dxa"/>
            <w:gridSpan w:val="3"/>
            <w:shd w:val="clear" w:color="auto" w:fill="000000" w:themeFill="text1"/>
          </w:tcPr>
          <w:p w14:paraId="36B15D56" w14:textId="77777777" w:rsidR="00897103" w:rsidRPr="00712B94" w:rsidRDefault="00897103" w:rsidP="00C1199C">
            <w:pPr>
              <w:rPr>
                <w:rFonts w:asciiTheme="minorHAnsi" w:hAnsiTheme="minorHAnsi" w:cstheme="minorHAnsi"/>
                <w:b/>
                <w:color w:val="FFFFFF" w:themeColor="background1"/>
                <w:sz w:val="22"/>
                <w:szCs w:val="22"/>
              </w:rPr>
            </w:pPr>
            <w:r w:rsidRPr="00712B94">
              <w:rPr>
                <w:rFonts w:asciiTheme="minorHAnsi" w:hAnsiTheme="minorHAnsi" w:cstheme="minorHAnsi"/>
                <w:b/>
                <w:color w:val="FFFFFF" w:themeColor="background1"/>
                <w:sz w:val="22"/>
                <w:szCs w:val="22"/>
              </w:rPr>
              <w:t>Domain 1. Patient Care Provider</w:t>
            </w:r>
          </w:p>
        </w:tc>
      </w:tr>
      <w:tr w:rsidR="00897103" w:rsidRPr="00712B94" w14:paraId="5DBD9F67" w14:textId="77777777" w:rsidTr="00C1199C">
        <w:tc>
          <w:tcPr>
            <w:tcW w:w="2250" w:type="dxa"/>
            <w:vMerge w:val="restart"/>
          </w:tcPr>
          <w:p w14:paraId="0A06D4F4"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b/>
                <w:sz w:val="22"/>
                <w:szCs w:val="22"/>
              </w:rPr>
              <w:t>Objective 1:</w:t>
            </w:r>
            <w:r w:rsidRPr="00712B94">
              <w:rPr>
                <w:rFonts w:asciiTheme="minorHAnsi" w:hAnsiTheme="minorHAnsi" w:cstheme="minorHAnsi"/>
                <w:sz w:val="22"/>
                <w:szCs w:val="22"/>
              </w:rPr>
              <w:t xml:space="preserve"> Apply the Pharmacist Patient Care Process (PPCP).</w:t>
            </w:r>
          </w:p>
        </w:tc>
        <w:tc>
          <w:tcPr>
            <w:tcW w:w="2790" w:type="dxa"/>
          </w:tcPr>
          <w:p w14:paraId="43244798"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sz w:val="22"/>
                <w:szCs w:val="22"/>
              </w:rPr>
              <w:t>1.1 Collect information to identify a patient’s medication-related problems and health-related needs.</w:t>
            </w:r>
          </w:p>
          <w:p w14:paraId="61DB5979" w14:textId="77777777" w:rsidR="00897103" w:rsidRPr="00712B94" w:rsidRDefault="00897103" w:rsidP="00C1199C">
            <w:pPr>
              <w:rPr>
                <w:rFonts w:asciiTheme="minorHAnsi" w:hAnsiTheme="minorHAnsi" w:cstheme="minorHAnsi"/>
                <w:sz w:val="22"/>
                <w:szCs w:val="22"/>
              </w:rPr>
            </w:pPr>
          </w:p>
        </w:tc>
        <w:tc>
          <w:tcPr>
            <w:tcW w:w="4680" w:type="dxa"/>
          </w:tcPr>
          <w:p w14:paraId="37046D32" w14:textId="77777777" w:rsidR="00897103" w:rsidRPr="00712B94" w:rsidRDefault="00897103" w:rsidP="00897103">
            <w:pPr>
              <w:pStyle w:val="ListParagraph"/>
              <w:numPr>
                <w:ilvl w:val="0"/>
                <w:numId w:val="8"/>
              </w:numPr>
              <w:spacing w:after="100"/>
              <w:ind w:left="346" w:hanging="346"/>
              <w:contextualSpacing w:val="0"/>
              <w:rPr>
                <w:rFonts w:cstheme="minorHAnsi"/>
              </w:rPr>
            </w:pPr>
            <w:r w:rsidRPr="00712B94">
              <w:rPr>
                <w:rFonts w:cstheme="minorHAnsi"/>
              </w:rPr>
              <w:t>Collect a medical history from a patient or caregiver.</w:t>
            </w:r>
          </w:p>
          <w:p w14:paraId="3FDDE2C4" w14:textId="77777777" w:rsidR="00897103" w:rsidRPr="00712B94" w:rsidRDefault="00897103" w:rsidP="00897103">
            <w:pPr>
              <w:pStyle w:val="ListParagraph"/>
              <w:numPr>
                <w:ilvl w:val="0"/>
                <w:numId w:val="8"/>
              </w:numPr>
              <w:tabs>
                <w:tab w:val="left" w:pos="-2880"/>
              </w:tabs>
              <w:spacing w:after="100"/>
              <w:ind w:left="346" w:hanging="346"/>
              <w:contextualSpacing w:val="0"/>
              <w:rPr>
                <w:rFonts w:cstheme="minorHAnsi"/>
              </w:rPr>
            </w:pPr>
            <w:r w:rsidRPr="00712B94">
              <w:rPr>
                <w:rFonts w:cstheme="minorHAnsi"/>
              </w:rPr>
              <w:t>Collect a medication history from a patient or caregiver.</w:t>
            </w:r>
          </w:p>
          <w:p w14:paraId="3E515D9C" w14:textId="77777777" w:rsidR="00897103" w:rsidRPr="00712B94" w:rsidRDefault="00897103" w:rsidP="00897103">
            <w:pPr>
              <w:pStyle w:val="ListParagraph"/>
              <w:numPr>
                <w:ilvl w:val="0"/>
                <w:numId w:val="8"/>
              </w:numPr>
              <w:spacing w:after="100"/>
              <w:ind w:left="346" w:hanging="346"/>
              <w:contextualSpacing w:val="0"/>
              <w:rPr>
                <w:rFonts w:cstheme="minorHAnsi"/>
              </w:rPr>
            </w:pPr>
            <w:r w:rsidRPr="00712B94">
              <w:rPr>
                <w:rFonts w:cstheme="minorHAnsi"/>
              </w:rPr>
              <w:t>Determine a patient’s medication adherence.</w:t>
            </w:r>
          </w:p>
          <w:p w14:paraId="5280EC6F" w14:textId="77777777" w:rsidR="00897103" w:rsidRPr="00712B94" w:rsidRDefault="00897103" w:rsidP="00897103">
            <w:pPr>
              <w:pStyle w:val="ListParagraph"/>
              <w:numPr>
                <w:ilvl w:val="0"/>
                <w:numId w:val="8"/>
              </w:numPr>
              <w:spacing w:after="100"/>
              <w:ind w:left="346" w:hanging="346"/>
              <w:contextualSpacing w:val="0"/>
              <w:rPr>
                <w:rFonts w:cstheme="minorHAnsi"/>
              </w:rPr>
            </w:pPr>
            <w:r w:rsidRPr="00712B94">
              <w:rPr>
                <w:rFonts w:cstheme="minorHAnsi"/>
              </w:rPr>
              <w:t>Identify patient barriers to compliance with treatment plan.</w:t>
            </w:r>
          </w:p>
          <w:p w14:paraId="36FB3218" w14:textId="77777777" w:rsidR="00897103" w:rsidRPr="00712B94" w:rsidRDefault="00897103" w:rsidP="00897103">
            <w:pPr>
              <w:pStyle w:val="ListParagraph"/>
              <w:numPr>
                <w:ilvl w:val="0"/>
                <w:numId w:val="8"/>
              </w:numPr>
              <w:spacing w:after="100"/>
              <w:ind w:left="346" w:hanging="346"/>
              <w:contextualSpacing w:val="0"/>
              <w:rPr>
                <w:rFonts w:cstheme="minorHAnsi"/>
              </w:rPr>
            </w:pPr>
            <w:r w:rsidRPr="00712B94">
              <w:rPr>
                <w:rFonts w:cstheme="minorHAnsi"/>
              </w:rPr>
              <w:t>Utilize medical and/or pharmacy records to determine a patient’s health-related needs relevant to the community pharmacy setting.</w:t>
            </w:r>
          </w:p>
        </w:tc>
      </w:tr>
      <w:tr w:rsidR="00897103" w:rsidRPr="00712B94" w14:paraId="57B3C84E" w14:textId="77777777" w:rsidTr="00C1199C">
        <w:tc>
          <w:tcPr>
            <w:tcW w:w="2250" w:type="dxa"/>
            <w:vMerge/>
          </w:tcPr>
          <w:p w14:paraId="4E9926B5" w14:textId="77777777" w:rsidR="00897103" w:rsidRPr="00712B94" w:rsidRDefault="00897103" w:rsidP="00C1199C">
            <w:pPr>
              <w:rPr>
                <w:rFonts w:asciiTheme="minorHAnsi" w:hAnsiTheme="minorHAnsi" w:cstheme="minorHAnsi"/>
                <w:sz w:val="22"/>
                <w:szCs w:val="22"/>
              </w:rPr>
            </w:pPr>
          </w:p>
        </w:tc>
        <w:tc>
          <w:tcPr>
            <w:tcW w:w="2790" w:type="dxa"/>
          </w:tcPr>
          <w:p w14:paraId="646EC3FF"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sz w:val="22"/>
                <w:szCs w:val="22"/>
              </w:rPr>
              <w:t>1.2 Analyze and assess information to determine the effects of medication therapy, identify medication-related problems, and prioritize health-related needs.</w:t>
            </w:r>
          </w:p>
        </w:tc>
        <w:tc>
          <w:tcPr>
            <w:tcW w:w="4680" w:type="dxa"/>
          </w:tcPr>
          <w:p w14:paraId="0861EA1A" w14:textId="77777777" w:rsidR="00897103" w:rsidRPr="00712B94" w:rsidRDefault="00897103" w:rsidP="00897103">
            <w:pPr>
              <w:pStyle w:val="ListParagraph"/>
              <w:numPr>
                <w:ilvl w:val="0"/>
                <w:numId w:val="9"/>
              </w:numPr>
              <w:spacing w:after="100"/>
              <w:ind w:left="346"/>
              <w:contextualSpacing w:val="0"/>
              <w:rPr>
                <w:rFonts w:cstheme="minorHAnsi"/>
              </w:rPr>
            </w:pPr>
            <w:r w:rsidRPr="00712B94">
              <w:rPr>
                <w:rFonts w:cstheme="minorHAnsi"/>
              </w:rPr>
              <w:t>Perform effective prospective, concurrent, and retrospective drug utilization review.</w:t>
            </w:r>
          </w:p>
          <w:p w14:paraId="2F5EA078" w14:textId="77777777" w:rsidR="00897103" w:rsidRPr="00712B94" w:rsidRDefault="00897103" w:rsidP="00897103">
            <w:pPr>
              <w:pStyle w:val="ListParagraph"/>
              <w:numPr>
                <w:ilvl w:val="0"/>
                <w:numId w:val="9"/>
              </w:numPr>
              <w:spacing w:after="100"/>
              <w:ind w:left="346"/>
              <w:contextualSpacing w:val="0"/>
              <w:rPr>
                <w:rFonts w:cstheme="minorHAnsi"/>
              </w:rPr>
            </w:pPr>
            <w:r w:rsidRPr="00712B94">
              <w:rPr>
                <w:rFonts w:cstheme="minorHAnsi"/>
              </w:rPr>
              <w:t>Identify medication adherence concerns and construct patient-specific interventions to improve adherence.</w:t>
            </w:r>
          </w:p>
          <w:p w14:paraId="5C3ED7D6" w14:textId="77777777" w:rsidR="00897103" w:rsidRPr="00712B94" w:rsidRDefault="00897103" w:rsidP="00897103">
            <w:pPr>
              <w:pStyle w:val="ListParagraph"/>
              <w:numPr>
                <w:ilvl w:val="0"/>
                <w:numId w:val="9"/>
              </w:numPr>
              <w:spacing w:after="100"/>
              <w:ind w:left="346"/>
              <w:contextualSpacing w:val="0"/>
              <w:rPr>
                <w:rFonts w:cstheme="minorHAnsi"/>
              </w:rPr>
            </w:pPr>
            <w:r w:rsidRPr="00712B94">
              <w:rPr>
                <w:rFonts w:cstheme="minorHAnsi"/>
              </w:rPr>
              <w:t>Conduct formal MTM process including comprehensive medication reviews (CMR) and targeted interventions.</w:t>
            </w:r>
          </w:p>
          <w:p w14:paraId="71EB0814" w14:textId="77777777" w:rsidR="00897103" w:rsidRPr="00712B94" w:rsidRDefault="00897103" w:rsidP="00897103">
            <w:pPr>
              <w:pStyle w:val="ListParagraph"/>
              <w:numPr>
                <w:ilvl w:val="0"/>
                <w:numId w:val="9"/>
              </w:numPr>
              <w:spacing w:after="100"/>
              <w:ind w:left="346"/>
              <w:contextualSpacing w:val="0"/>
              <w:rPr>
                <w:rFonts w:cstheme="minorHAnsi"/>
              </w:rPr>
            </w:pPr>
            <w:r w:rsidRPr="00712B94">
              <w:rPr>
                <w:rFonts w:cstheme="minorHAnsi"/>
              </w:rPr>
              <w:t>Identify drug-drug, drug-food, and drug-disease interactions.</w:t>
            </w:r>
          </w:p>
          <w:p w14:paraId="60A1D136" w14:textId="5D94B1BE" w:rsidR="00897103" w:rsidRPr="00712B94" w:rsidRDefault="00897103" w:rsidP="00897103">
            <w:pPr>
              <w:pStyle w:val="ListParagraph"/>
              <w:numPr>
                <w:ilvl w:val="0"/>
                <w:numId w:val="9"/>
              </w:numPr>
              <w:spacing w:after="100"/>
              <w:ind w:left="346"/>
              <w:contextualSpacing w:val="0"/>
              <w:rPr>
                <w:rFonts w:cstheme="minorHAnsi"/>
              </w:rPr>
            </w:pPr>
            <w:r w:rsidRPr="00712B94">
              <w:rPr>
                <w:rFonts w:cstheme="minorHAnsi"/>
              </w:rPr>
              <w:t>Assess a patient’s signs and symptoms to determine whether the patient can be treated</w:t>
            </w:r>
            <w:r w:rsidR="006B24F9" w:rsidRPr="00712B94">
              <w:rPr>
                <w:rFonts w:cstheme="minorHAnsi"/>
              </w:rPr>
              <w:t xml:space="preserve"> </w:t>
            </w:r>
            <w:r w:rsidRPr="00712B94">
              <w:rPr>
                <w:rFonts w:cstheme="minorHAnsi"/>
              </w:rPr>
              <w:t>within scope of practice or requires a referral.</w:t>
            </w:r>
          </w:p>
          <w:p w14:paraId="3AE3FED3" w14:textId="77777777" w:rsidR="00897103" w:rsidRPr="00712B94" w:rsidRDefault="00897103" w:rsidP="00897103">
            <w:pPr>
              <w:pStyle w:val="ListParagraph"/>
              <w:numPr>
                <w:ilvl w:val="0"/>
                <w:numId w:val="9"/>
              </w:numPr>
              <w:spacing w:after="100"/>
              <w:ind w:left="346"/>
              <w:contextualSpacing w:val="0"/>
              <w:rPr>
                <w:rFonts w:cstheme="minorHAnsi"/>
              </w:rPr>
            </w:pPr>
            <w:r w:rsidRPr="00712B94">
              <w:rPr>
                <w:rFonts w:cstheme="minorHAnsi"/>
              </w:rPr>
              <w:t>Provide patients with appropriate information and resources to contact other healthcare providers when warranted.</w:t>
            </w:r>
          </w:p>
        </w:tc>
      </w:tr>
      <w:tr w:rsidR="00897103" w:rsidRPr="00712B94" w14:paraId="3227792F" w14:textId="77777777" w:rsidTr="00C1199C">
        <w:tc>
          <w:tcPr>
            <w:tcW w:w="2250" w:type="dxa"/>
            <w:vMerge/>
          </w:tcPr>
          <w:p w14:paraId="27184881" w14:textId="77777777" w:rsidR="00897103" w:rsidRPr="00712B94" w:rsidRDefault="00897103" w:rsidP="00C1199C">
            <w:pPr>
              <w:rPr>
                <w:rFonts w:asciiTheme="minorHAnsi" w:hAnsiTheme="minorHAnsi" w:cstheme="minorHAnsi"/>
                <w:sz w:val="22"/>
                <w:szCs w:val="22"/>
              </w:rPr>
            </w:pPr>
          </w:p>
        </w:tc>
        <w:tc>
          <w:tcPr>
            <w:tcW w:w="2790" w:type="dxa"/>
            <w:tcBorders>
              <w:bottom w:val="single" w:sz="4" w:space="0" w:color="auto"/>
            </w:tcBorders>
          </w:tcPr>
          <w:p w14:paraId="69A2537A" w14:textId="77777777" w:rsidR="00897103" w:rsidRPr="00712B94" w:rsidRDefault="00897103" w:rsidP="00C1199C">
            <w:pPr>
              <w:spacing w:after="100" w:line="23" w:lineRule="atLeast"/>
              <w:rPr>
                <w:rFonts w:asciiTheme="minorHAnsi" w:hAnsiTheme="minorHAnsi" w:cstheme="minorHAnsi"/>
                <w:sz w:val="22"/>
                <w:szCs w:val="22"/>
              </w:rPr>
            </w:pPr>
            <w:r w:rsidRPr="00712B94">
              <w:rPr>
                <w:rFonts w:asciiTheme="minorHAnsi" w:hAnsiTheme="minorHAnsi" w:cstheme="minorHAnsi"/>
                <w:sz w:val="22"/>
                <w:szCs w:val="22"/>
              </w:rPr>
              <w:t xml:space="preserve">1.3 </w:t>
            </w:r>
            <w:r w:rsidRPr="00712B94">
              <w:rPr>
                <w:rFonts w:asciiTheme="minorHAnsi" w:hAnsiTheme="minorHAnsi" w:cstheme="minorHAnsi"/>
                <w:spacing w:val="-1"/>
                <w:sz w:val="22"/>
                <w:szCs w:val="22"/>
              </w:rPr>
              <w:t>Educate patients about self-care and medication self-administration including making recommendations regarding medications (prescription and OTC) and non-drug therapy alternatives.</w:t>
            </w:r>
          </w:p>
          <w:p w14:paraId="13696EA0" w14:textId="77777777" w:rsidR="00897103" w:rsidRPr="00712B94" w:rsidRDefault="00897103" w:rsidP="00C1199C">
            <w:pPr>
              <w:spacing w:after="100" w:line="23" w:lineRule="atLeast"/>
              <w:rPr>
                <w:rFonts w:asciiTheme="minorHAnsi" w:hAnsiTheme="minorHAnsi" w:cstheme="minorHAnsi"/>
                <w:sz w:val="22"/>
                <w:szCs w:val="22"/>
              </w:rPr>
            </w:pPr>
          </w:p>
        </w:tc>
        <w:tc>
          <w:tcPr>
            <w:tcW w:w="4680" w:type="dxa"/>
            <w:tcBorders>
              <w:bottom w:val="single" w:sz="4" w:space="0" w:color="auto"/>
            </w:tcBorders>
          </w:tcPr>
          <w:p w14:paraId="4EC5BAE7" w14:textId="77777777" w:rsidR="00897103" w:rsidRPr="00712B94" w:rsidRDefault="00897103" w:rsidP="00897103">
            <w:pPr>
              <w:pStyle w:val="ListParagraph"/>
              <w:numPr>
                <w:ilvl w:val="0"/>
                <w:numId w:val="10"/>
              </w:numPr>
              <w:spacing w:after="100" w:line="23" w:lineRule="atLeast"/>
              <w:ind w:left="340" w:hanging="340"/>
              <w:contextualSpacing w:val="0"/>
              <w:rPr>
                <w:rFonts w:cstheme="minorHAnsi"/>
              </w:rPr>
            </w:pPr>
            <w:r w:rsidRPr="00712B94">
              <w:rPr>
                <w:rFonts w:cstheme="minorHAnsi"/>
              </w:rPr>
              <w:t>Provide appropriate OTC counseling/consulting</w:t>
            </w:r>
          </w:p>
          <w:p w14:paraId="12A01466" w14:textId="77777777" w:rsidR="00897103" w:rsidRPr="00712B94" w:rsidRDefault="00897103" w:rsidP="00897103">
            <w:pPr>
              <w:pStyle w:val="ListParagraph"/>
              <w:numPr>
                <w:ilvl w:val="0"/>
                <w:numId w:val="10"/>
              </w:numPr>
              <w:spacing w:after="100" w:line="23" w:lineRule="atLeast"/>
              <w:ind w:left="340" w:hanging="340"/>
              <w:contextualSpacing w:val="0"/>
              <w:rPr>
                <w:rFonts w:cstheme="minorHAnsi"/>
              </w:rPr>
            </w:pPr>
            <w:r w:rsidRPr="00712B94">
              <w:rPr>
                <w:rFonts w:cstheme="minorHAnsi"/>
              </w:rPr>
              <w:t>Perform self-care consults.</w:t>
            </w:r>
          </w:p>
          <w:p w14:paraId="223B56C9" w14:textId="77777777" w:rsidR="00897103" w:rsidRPr="00712B94" w:rsidRDefault="00897103" w:rsidP="00897103">
            <w:pPr>
              <w:pStyle w:val="ListParagraph"/>
              <w:numPr>
                <w:ilvl w:val="0"/>
                <w:numId w:val="10"/>
              </w:numPr>
              <w:spacing w:after="100" w:line="23" w:lineRule="atLeast"/>
              <w:ind w:left="340" w:hanging="340"/>
              <w:contextualSpacing w:val="0"/>
              <w:rPr>
                <w:rFonts w:cstheme="minorHAnsi"/>
              </w:rPr>
            </w:pPr>
            <w:r w:rsidRPr="00712B94">
              <w:rPr>
                <w:rFonts w:cstheme="minorHAnsi"/>
              </w:rPr>
              <w:t>Recommend appropriate dietary supplements, diet, nutrition, complementary and alternative therapies.</w:t>
            </w:r>
          </w:p>
          <w:p w14:paraId="597D2CAB" w14:textId="77777777" w:rsidR="00897103" w:rsidRPr="00712B94" w:rsidRDefault="00897103" w:rsidP="00897103">
            <w:pPr>
              <w:pStyle w:val="ListParagraph"/>
              <w:numPr>
                <w:ilvl w:val="0"/>
                <w:numId w:val="10"/>
              </w:numPr>
              <w:spacing w:after="100" w:line="23" w:lineRule="atLeast"/>
              <w:ind w:left="340" w:hanging="340"/>
              <w:contextualSpacing w:val="0"/>
              <w:rPr>
                <w:rFonts w:cstheme="minorHAnsi"/>
              </w:rPr>
            </w:pPr>
            <w:r w:rsidRPr="00712B94">
              <w:rPr>
                <w:rFonts w:cstheme="minorHAnsi"/>
              </w:rPr>
              <w:t>Assess a patient’s signs and symptoms to determine whether the patient can be treated within scope of practice or requires a referral.</w:t>
            </w:r>
          </w:p>
        </w:tc>
      </w:tr>
      <w:tr w:rsidR="00897103" w:rsidRPr="00712B94" w14:paraId="1ED573A8" w14:textId="77777777" w:rsidTr="00C1199C">
        <w:tc>
          <w:tcPr>
            <w:tcW w:w="2250" w:type="dxa"/>
            <w:vMerge/>
          </w:tcPr>
          <w:p w14:paraId="2F60CA7B" w14:textId="77777777" w:rsidR="00897103" w:rsidRPr="00712B94" w:rsidRDefault="00897103" w:rsidP="00C1199C">
            <w:pPr>
              <w:rPr>
                <w:rFonts w:asciiTheme="minorHAnsi" w:hAnsiTheme="minorHAnsi" w:cstheme="minorHAnsi"/>
                <w:sz w:val="22"/>
                <w:szCs w:val="22"/>
              </w:rPr>
            </w:pPr>
          </w:p>
        </w:tc>
        <w:tc>
          <w:tcPr>
            <w:tcW w:w="2790" w:type="dxa"/>
            <w:tcBorders>
              <w:bottom w:val="single" w:sz="4" w:space="0" w:color="auto"/>
            </w:tcBorders>
          </w:tcPr>
          <w:p w14:paraId="2F449252"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sz w:val="22"/>
                <w:szCs w:val="22"/>
              </w:rPr>
              <w:t>1.4 Establish patient-centered goals and create a care plan for a patient in collaboration with the patient, caregiver(s), and other health care professionals that is evidence based and cost-effective.</w:t>
            </w:r>
          </w:p>
        </w:tc>
        <w:tc>
          <w:tcPr>
            <w:tcW w:w="4680" w:type="dxa"/>
            <w:tcBorders>
              <w:bottom w:val="single" w:sz="4" w:space="0" w:color="auto"/>
            </w:tcBorders>
          </w:tcPr>
          <w:p w14:paraId="74AE321F" w14:textId="77777777" w:rsidR="00897103" w:rsidRPr="00712B94" w:rsidRDefault="00897103" w:rsidP="00897103">
            <w:pPr>
              <w:pStyle w:val="ListParagraph"/>
              <w:numPr>
                <w:ilvl w:val="0"/>
                <w:numId w:val="11"/>
              </w:numPr>
              <w:tabs>
                <w:tab w:val="left" w:pos="-2880"/>
              </w:tabs>
              <w:spacing w:after="100"/>
              <w:ind w:left="346" w:hanging="346"/>
              <w:contextualSpacing w:val="0"/>
              <w:rPr>
                <w:rFonts w:cstheme="minorHAnsi"/>
              </w:rPr>
            </w:pPr>
            <w:r w:rsidRPr="00712B94">
              <w:rPr>
                <w:rFonts w:cstheme="minorHAnsi"/>
              </w:rPr>
              <w:t>Conduct formal MTM process including comprehensive medication reviews and targeted interventions.</w:t>
            </w:r>
          </w:p>
          <w:p w14:paraId="59C5C366" w14:textId="77777777" w:rsidR="00897103" w:rsidRPr="00712B94" w:rsidRDefault="00897103" w:rsidP="00897103">
            <w:pPr>
              <w:pStyle w:val="ListParagraph"/>
              <w:numPr>
                <w:ilvl w:val="0"/>
                <w:numId w:val="11"/>
              </w:numPr>
              <w:tabs>
                <w:tab w:val="left" w:pos="-2880"/>
              </w:tabs>
              <w:spacing w:after="100"/>
              <w:ind w:left="346" w:hanging="346"/>
              <w:contextualSpacing w:val="0"/>
              <w:rPr>
                <w:rFonts w:cstheme="minorHAnsi"/>
              </w:rPr>
            </w:pPr>
            <w:r w:rsidRPr="00712B94">
              <w:rPr>
                <w:rFonts w:cstheme="minorHAnsi"/>
              </w:rPr>
              <w:t>Recommend alternative medication therapy based on a patient’s ability to pay and/or insurance formulary.</w:t>
            </w:r>
          </w:p>
          <w:p w14:paraId="12E60EE0" w14:textId="77777777" w:rsidR="00897103" w:rsidRPr="00712B94" w:rsidRDefault="00897103" w:rsidP="00897103">
            <w:pPr>
              <w:pStyle w:val="ListParagraph"/>
              <w:numPr>
                <w:ilvl w:val="0"/>
                <w:numId w:val="11"/>
              </w:numPr>
              <w:tabs>
                <w:tab w:val="left" w:pos="-2880"/>
              </w:tabs>
              <w:spacing w:after="100"/>
              <w:ind w:left="346" w:hanging="346"/>
              <w:contextualSpacing w:val="0"/>
              <w:rPr>
                <w:rFonts w:cstheme="minorHAnsi"/>
              </w:rPr>
            </w:pPr>
            <w:r w:rsidRPr="00712B94">
              <w:rPr>
                <w:rFonts w:cstheme="minorHAnsi"/>
              </w:rPr>
              <w:t>Follow an evidence-based disease management protocol.</w:t>
            </w:r>
          </w:p>
        </w:tc>
      </w:tr>
      <w:tr w:rsidR="00897103" w:rsidRPr="00712B94" w14:paraId="4DFDAB02" w14:textId="77777777" w:rsidTr="00C1199C">
        <w:trPr>
          <w:trHeight w:val="1583"/>
        </w:trPr>
        <w:tc>
          <w:tcPr>
            <w:tcW w:w="2250" w:type="dxa"/>
            <w:vMerge/>
          </w:tcPr>
          <w:p w14:paraId="7DC2A40F" w14:textId="77777777" w:rsidR="00897103" w:rsidRPr="00712B94" w:rsidRDefault="00897103" w:rsidP="00C1199C">
            <w:pPr>
              <w:rPr>
                <w:rFonts w:asciiTheme="minorHAnsi" w:hAnsiTheme="minorHAnsi" w:cstheme="minorHAnsi"/>
                <w:sz w:val="22"/>
                <w:szCs w:val="22"/>
              </w:rPr>
            </w:pPr>
          </w:p>
        </w:tc>
        <w:tc>
          <w:tcPr>
            <w:tcW w:w="2790" w:type="dxa"/>
            <w:tcBorders>
              <w:bottom w:val="single" w:sz="4" w:space="0" w:color="auto"/>
            </w:tcBorders>
          </w:tcPr>
          <w:p w14:paraId="2F1CBDD9" w14:textId="77777777" w:rsidR="00897103" w:rsidRPr="00712B94" w:rsidRDefault="00897103" w:rsidP="00C1199C">
            <w:pPr>
              <w:tabs>
                <w:tab w:val="left" w:pos="-2880"/>
              </w:tabs>
              <w:rPr>
                <w:rFonts w:asciiTheme="minorHAnsi" w:hAnsiTheme="minorHAnsi" w:cstheme="minorHAnsi"/>
                <w:sz w:val="22"/>
                <w:szCs w:val="22"/>
              </w:rPr>
            </w:pPr>
            <w:r w:rsidRPr="00712B94">
              <w:rPr>
                <w:rFonts w:asciiTheme="minorHAnsi" w:hAnsiTheme="minorHAnsi" w:cstheme="minorHAnsi"/>
                <w:sz w:val="22"/>
                <w:szCs w:val="22"/>
              </w:rPr>
              <w:t>1.5 Implement a plan in collaboration with the patient, caregivers, and other health care professionals.</w:t>
            </w:r>
          </w:p>
        </w:tc>
        <w:tc>
          <w:tcPr>
            <w:tcW w:w="4680" w:type="dxa"/>
            <w:tcBorders>
              <w:bottom w:val="single" w:sz="4" w:space="0" w:color="auto"/>
            </w:tcBorders>
          </w:tcPr>
          <w:p w14:paraId="7CAC04F8" w14:textId="77777777" w:rsidR="00897103" w:rsidRPr="00712B94" w:rsidRDefault="00897103" w:rsidP="00897103">
            <w:pPr>
              <w:pStyle w:val="ListParagraph"/>
              <w:numPr>
                <w:ilvl w:val="0"/>
                <w:numId w:val="12"/>
              </w:numPr>
              <w:tabs>
                <w:tab w:val="left" w:pos="-2880"/>
              </w:tabs>
              <w:spacing w:after="100"/>
              <w:ind w:left="340" w:hanging="340"/>
              <w:contextualSpacing w:val="0"/>
              <w:rPr>
                <w:rFonts w:cstheme="minorHAnsi"/>
              </w:rPr>
            </w:pPr>
            <w:r w:rsidRPr="00712B94">
              <w:rPr>
                <w:rFonts w:cstheme="minorHAnsi"/>
              </w:rPr>
              <w:t>Document a care plan that conveys the findings and recommendations from a patient encounter.</w:t>
            </w:r>
          </w:p>
          <w:p w14:paraId="6E47A7CF" w14:textId="77777777" w:rsidR="00897103" w:rsidRPr="00712B94" w:rsidRDefault="00897103" w:rsidP="00897103">
            <w:pPr>
              <w:pStyle w:val="ListParagraph"/>
              <w:numPr>
                <w:ilvl w:val="0"/>
                <w:numId w:val="12"/>
              </w:numPr>
              <w:spacing w:after="100"/>
              <w:ind w:left="346" w:hanging="346"/>
              <w:contextualSpacing w:val="0"/>
              <w:rPr>
                <w:rFonts w:cstheme="minorHAnsi"/>
              </w:rPr>
            </w:pPr>
            <w:r w:rsidRPr="00712B94">
              <w:rPr>
                <w:rFonts w:cstheme="minorHAnsi"/>
              </w:rPr>
              <w:t>Educate a patient or caregiver on the use of medication adherence aids.</w:t>
            </w:r>
          </w:p>
        </w:tc>
      </w:tr>
      <w:tr w:rsidR="00897103" w:rsidRPr="00712B94" w14:paraId="4BCC800D" w14:textId="77777777" w:rsidTr="00C1199C">
        <w:trPr>
          <w:trHeight w:val="3527"/>
        </w:trPr>
        <w:tc>
          <w:tcPr>
            <w:tcW w:w="2250" w:type="dxa"/>
            <w:vMerge/>
            <w:tcBorders>
              <w:bottom w:val="single" w:sz="4" w:space="0" w:color="auto"/>
            </w:tcBorders>
          </w:tcPr>
          <w:p w14:paraId="17963A7B" w14:textId="77777777" w:rsidR="00897103" w:rsidRPr="00712B94" w:rsidRDefault="00897103" w:rsidP="00C1199C">
            <w:pPr>
              <w:rPr>
                <w:rFonts w:asciiTheme="minorHAnsi" w:hAnsiTheme="minorHAnsi" w:cstheme="minorHAnsi"/>
                <w:sz w:val="22"/>
                <w:szCs w:val="22"/>
              </w:rPr>
            </w:pPr>
          </w:p>
        </w:tc>
        <w:tc>
          <w:tcPr>
            <w:tcW w:w="2790" w:type="dxa"/>
            <w:tcBorders>
              <w:bottom w:val="single" w:sz="4" w:space="0" w:color="auto"/>
            </w:tcBorders>
          </w:tcPr>
          <w:p w14:paraId="794E307C" w14:textId="77777777" w:rsidR="00897103" w:rsidRPr="00712B94" w:rsidRDefault="00897103" w:rsidP="00C1199C">
            <w:pPr>
              <w:tabs>
                <w:tab w:val="left" w:pos="-2880"/>
              </w:tabs>
              <w:rPr>
                <w:rFonts w:asciiTheme="minorHAnsi" w:hAnsiTheme="minorHAnsi" w:cstheme="minorHAnsi"/>
                <w:sz w:val="22"/>
                <w:szCs w:val="22"/>
              </w:rPr>
            </w:pPr>
            <w:r w:rsidRPr="00712B94">
              <w:rPr>
                <w:rFonts w:asciiTheme="minorHAnsi" w:hAnsiTheme="minorHAnsi" w:cstheme="minorHAnsi"/>
                <w:sz w:val="22"/>
                <w:szCs w:val="22"/>
              </w:rPr>
              <w:t>1.6 Follow-up and monitor a care plan.</w:t>
            </w:r>
          </w:p>
          <w:p w14:paraId="47A700E7" w14:textId="77777777" w:rsidR="00897103" w:rsidRPr="00712B94" w:rsidRDefault="00897103" w:rsidP="00C1199C">
            <w:pPr>
              <w:tabs>
                <w:tab w:val="left" w:pos="-2880"/>
              </w:tabs>
              <w:rPr>
                <w:rFonts w:asciiTheme="minorHAnsi" w:hAnsiTheme="minorHAnsi" w:cstheme="minorHAnsi"/>
                <w:sz w:val="22"/>
                <w:szCs w:val="22"/>
              </w:rPr>
            </w:pPr>
          </w:p>
        </w:tc>
        <w:tc>
          <w:tcPr>
            <w:tcW w:w="4680" w:type="dxa"/>
            <w:tcBorders>
              <w:bottom w:val="single" w:sz="4" w:space="0" w:color="auto"/>
            </w:tcBorders>
          </w:tcPr>
          <w:p w14:paraId="6CDA817F" w14:textId="77777777" w:rsidR="00897103" w:rsidRPr="00712B94" w:rsidRDefault="00897103" w:rsidP="00897103">
            <w:pPr>
              <w:pStyle w:val="ListParagraph"/>
              <w:numPr>
                <w:ilvl w:val="0"/>
                <w:numId w:val="13"/>
              </w:numPr>
              <w:tabs>
                <w:tab w:val="left" w:pos="-2880"/>
              </w:tabs>
              <w:spacing w:after="100"/>
              <w:ind w:left="340" w:hanging="340"/>
              <w:contextualSpacing w:val="0"/>
              <w:rPr>
                <w:rFonts w:cstheme="minorHAnsi"/>
              </w:rPr>
            </w:pPr>
            <w:r w:rsidRPr="00712B94">
              <w:rPr>
                <w:rFonts w:cstheme="minorHAnsi"/>
              </w:rPr>
              <w:t>Recommend modifications or adjustments to an existing medication therapy regimen based on patient response.</w:t>
            </w:r>
          </w:p>
          <w:p w14:paraId="15A6CE57" w14:textId="77777777" w:rsidR="00897103" w:rsidRPr="00712B94" w:rsidRDefault="00897103" w:rsidP="00897103">
            <w:pPr>
              <w:pStyle w:val="ListParagraph"/>
              <w:numPr>
                <w:ilvl w:val="0"/>
                <w:numId w:val="13"/>
              </w:numPr>
              <w:tabs>
                <w:tab w:val="left" w:pos="-2880"/>
              </w:tabs>
              <w:spacing w:after="100"/>
              <w:ind w:left="340" w:hanging="340"/>
              <w:contextualSpacing w:val="0"/>
              <w:rPr>
                <w:rFonts w:cstheme="minorHAnsi"/>
              </w:rPr>
            </w:pPr>
            <w:r w:rsidRPr="00712B94">
              <w:rPr>
                <w:rFonts w:cstheme="minorHAnsi"/>
              </w:rPr>
              <w:t>Provide appropriate patient-specific updates to the pharmacy team during a handoff or change in staff.</w:t>
            </w:r>
          </w:p>
          <w:p w14:paraId="3B4693FB" w14:textId="77777777" w:rsidR="00897103" w:rsidRPr="00712B94" w:rsidRDefault="00897103" w:rsidP="00897103">
            <w:pPr>
              <w:pStyle w:val="ListParagraph"/>
              <w:numPr>
                <w:ilvl w:val="0"/>
                <w:numId w:val="13"/>
              </w:numPr>
              <w:tabs>
                <w:tab w:val="left" w:pos="-2880"/>
              </w:tabs>
              <w:spacing w:after="100"/>
              <w:ind w:left="340" w:hanging="340"/>
              <w:contextualSpacing w:val="0"/>
              <w:rPr>
                <w:rFonts w:cstheme="minorHAnsi"/>
              </w:rPr>
            </w:pPr>
            <w:r w:rsidRPr="00712B94">
              <w:rPr>
                <w:rFonts w:cstheme="minorHAnsi"/>
              </w:rPr>
              <w:t>Follow-up with a patient to ensure compliance with agreed upon plan.</w:t>
            </w:r>
          </w:p>
          <w:p w14:paraId="1DA7DCC0" w14:textId="77777777" w:rsidR="00897103" w:rsidRPr="00712B94" w:rsidRDefault="00897103" w:rsidP="00897103">
            <w:pPr>
              <w:pStyle w:val="ListParagraph"/>
              <w:numPr>
                <w:ilvl w:val="0"/>
                <w:numId w:val="13"/>
              </w:numPr>
              <w:tabs>
                <w:tab w:val="left" w:pos="-2880"/>
              </w:tabs>
              <w:spacing w:after="100"/>
              <w:ind w:left="346" w:hanging="346"/>
              <w:contextualSpacing w:val="0"/>
              <w:rPr>
                <w:rFonts w:cstheme="minorHAnsi"/>
              </w:rPr>
            </w:pPr>
            <w:r w:rsidRPr="00712B94">
              <w:rPr>
                <w:rFonts w:cstheme="minorHAnsi"/>
              </w:rPr>
              <w:t>Identify patients at risk of non-adherence to prescribed therapy and recommend potential solutions (medication synchronization, auto-refills, pick-up reminders, etc.).</w:t>
            </w:r>
          </w:p>
        </w:tc>
      </w:tr>
      <w:tr w:rsidR="00897103" w:rsidRPr="00712B94" w14:paraId="1EC9EE46" w14:textId="77777777" w:rsidTr="00C1199C">
        <w:tc>
          <w:tcPr>
            <w:tcW w:w="9720" w:type="dxa"/>
            <w:gridSpan w:val="3"/>
            <w:tcBorders>
              <w:bottom w:val="single" w:sz="4" w:space="0" w:color="auto"/>
            </w:tcBorders>
            <w:shd w:val="clear" w:color="auto" w:fill="000000" w:themeFill="text1"/>
          </w:tcPr>
          <w:p w14:paraId="7F594571" w14:textId="77777777" w:rsidR="00897103" w:rsidRPr="00712B94" w:rsidRDefault="00897103" w:rsidP="00C1199C">
            <w:pPr>
              <w:rPr>
                <w:rFonts w:asciiTheme="minorHAnsi" w:hAnsiTheme="minorHAnsi" w:cstheme="minorHAnsi"/>
                <w:b/>
                <w:sz w:val="22"/>
                <w:szCs w:val="22"/>
              </w:rPr>
            </w:pPr>
            <w:r w:rsidRPr="00712B94">
              <w:rPr>
                <w:rFonts w:asciiTheme="minorHAnsi" w:hAnsiTheme="minorHAnsi" w:cstheme="minorHAnsi"/>
                <w:b/>
                <w:color w:val="FFFFFF" w:themeColor="background1"/>
                <w:sz w:val="22"/>
                <w:szCs w:val="22"/>
              </w:rPr>
              <w:t>Domain 2. Communication and Education</w:t>
            </w:r>
          </w:p>
        </w:tc>
      </w:tr>
      <w:tr w:rsidR="00897103" w:rsidRPr="00712B94" w14:paraId="6F5A2A84" w14:textId="77777777" w:rsidTr="00C1199C">
        <w:trPr>
          <w:trHeight w:val="2411"/>
        </w:trPr>
        <w:tc>
          <w:tcPr>
            <w:tcW w:w="2250" w:type="dxa"/>
            <w:vMerge w:val="restart"/>
          </w:tcPr>
          <w:p w14:paraId="43C6AE66" w14:textId="77777777" w:rsidR="00897103" w:rsidRPr="00712B94" w:rsidRDefault="00897103" w:rsidP="00C1199C">
            <w:pPr>
              <w:rPr>
                <w:rFonts w:asciiTheme="minorHAnsi" w:hAnsiTheme="minorHAnsi" w:cstheme="minorHAnsi"/>
                <w:b/>
                <w:sz w:val="22"/>
                <w:szCs w:val="22"/>
              </w:rPr>
            </w:pPr>
            <w:r w:rsidRPr="00712B94">
              <w:rPr>
                <w:rFonts w:asciiTheme="minorHAnsi" w:hAnsiTheme="minorHAnsi" w:cstheme="minorHAnsi"/>
                <w:b/>
                <w:sz w:val="22"/>
                <w:szCs w:val="22"/>
              </w:rPr>
              <w:lastRenderedPageBreak/>
              <w:t>Objective 2:</w:t>
            </w:r>
          </w:p>
          <w:p w14:paraId="381D5705"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sz w:val="22"/>
                <w:szCs w:val="22"/>
              </w:rPr>
              <w:t>Use appropriate education and communication strategies for a diverse patient population.</w:t>
            </w:r>
          </w:p>
        </w:tc>
        <w:tc>
          <w:tcPr>
            <w:tcW w:w="2790" w:type="dxa"/>
          </w:tcPr>
          <w:p w14:paraId="58A03E18"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sz w:val="22"/>
                <w:szCs w:val="22"/>
              </w:rPr>
              <w:t>2.1 Educate patients and professional colleagues regarding the appropriate use of medications</w:t>
            </w:r>
          </w:p>
          <w:p w14:paraId="167B1269" w14:textId="77777777" w:rsidR="00897103" w:rsidRPr="00712B94" w:rsidRDefault="00897103" w:rsidP="00C1199C">
            <w:pPr>
              <w:rPr>
                <w:rFonts w:asciiTheme="minorHAnsi" w:hAnsiTheme="minorHAnsi" w:cstheme="minorHAnsi"/>
                <w:sz w:val="22"/>
                <w:szCs w:val="22"/>
              </w:rPr>
            </w:pPr>
          </w:p>
          <w:p w14:paraId="0A7E0B02" w14:textId="77777777" w:rsidR="00897103" w:rsidRPr="00712B94" w:rsidRDefault="00897103" w:rsidP="00C1199C">
            <w:pPr>
              <w:rPr>
                <w:rFonts w:asciiTheme="minorHAnsi" w:hAnsiTheme="minorHAnsi" w:cstheme="minorHAnsi"/>
                <w:sz w:val="22"/>
                <w:szCs w:val="22"/>
              </w:rPr>
            </w:pPr>
          </w:p>
          <w:p w14:paraId="2078FC6F" w14:textId="77777777" w:rsidR="00897103" w:rsidRPr="00712B94" w:rsidRDefault="00897103" w:rsidP="00C1199C">
            <w:pPr>
              <w:rPr>
                <w:rFonts w:asciiTheme="minorHAnsi" w:hAnsiTheme="minorHAnsi" w:cstheme="minorHAnsi"/>
                <w:sz w:val="22"/>
                <w:szCs w:val="22"/>
              </w:rPr>
            </w:pPr>
          </w:p>
          <w:p w14:paraId="5C78E459" w14:textId="77777777" w:rsidR="00897103" w:rsidRPr="00712B94" w:rsidRDefault="00897103" w:rsidP="00C1199C">
            <w:pPr>
              <w:rPr>
                <w:rFonts w:asciiTheme="minorHAnsi" w:hAnsiTheme="minorHAnsi" w:cstheme="minorHAnsi"/>
                <w:sz w:val="22"/>
                <w:szCs w:val="22"/>
              </w:rPr>
            </w:pPr>
          </w:p>
          <w:p w14:paraId="24DD02C0" w14:textId="77777777" w:rsidR="00897103" w:rsidRPr="00712B94" w:rsidRDefault="00897103" w:rsidP="00C1199C">
            <w:pPr>
              <w:tabs>
                <w:tab w:val="left" w:pos="1750"/>
              </w:tabs>
              <w:rPr>
                <w:rFonts w:asciiTheme="minorHAnsi" w:hAnsiTheme="minorHAnsi" w:cstheme="minorHAnsi"/>
                <w:sz w:val="22"/>
                <w:szCs w:val="22"/>
              </w:rPr>
            </w:pPr>
          </w:p>
          <w:p w14:paraId="4DBF401D" w14:textId="77777777" w:rsidR="00897103" w:rsidRPr="00712B94" w:rsidRDefault="00897103" w:rsidP="00C1199C">
            <w:pPr>
              <w:rPr>
                <w:rFonts w:asciiTheme="minorHAnsi" w:hAnsiTheme="minorHAnsi" w:cstheme="minorHAnsi"/>
                <w:sz w:val="22"/>
                <w:szCs w:val="22"/>
              </w:rPr>
            </w:pPr>
          </w:p>
        </w:tc>
        <w:tc>
          <w:tcPr>
            <w:tcW w:w="4680" w:type="dxa"/>
          </w:tcPr>
          <w:p w14:paraId="3D0B7380" w14:textId="77777777" w:rsidR="00897103" w:rsidRPr="00712B94" w:rsidRDefault="00897103" w:rsidP="00897103">
            <w:pPr>
              <w:pStyle w:val="ListParagraph"/>
              <w:numPr>
                <w:ilvl w:val="0"/>
                <w:numId w:val="7"/>
              </w:numPr>
              <w:spacing w:after="100"/>
              <w:ind w:left="317" w:hanging="317"/>
              <w:contextualSpacing w:val="0"/>
              <w:rPr>
                <w:rFonts w:cstheme="minorHAnsi"/>
              </w:rPr>
            </w:pPr>
            <w:r w:rsidRPr="00712B94">
              <w:rPr>
                <w:rFonts w:cstheme="minorHAnsi"/>
              </w:rPr>
              <w:t>Develop and deliver an educational program to health professionals and/or lay audience</w:t>
            </w:r>
          </w:p>
          <w:p w14:paraId="7B5ABC9B" w14:textId="77777777" w:rsidR="00897103" w:rsidRPr="00712B94" w:rsidRDefault="00897103" w:rsidP="00897103">
            <w:pPr>
              <w:pStyle w:val="ListParagraph"/>
              <w:numPr>
                <w:ilvl w:val="0"/>
                <w:numId w:val="7"/>
              </w:numPr>
              <w:tabs>
                <w:tab w:val="left" w:pos="-2880"/>
              </w:tabs>
              <w:spacing w:after="100"/>
              <w:ind w:left="317" w:hanging="317"/>
              <w:contextualSpacing w:val="0"/>
              <w:rPr>
                <w:rFonts w:cstheme="minorHAnsi"/>
              </w:rPr>
            </w:pPr>
            <w:r w:rsidRPr="00712B94">
              <w:rPr>
                <w:rFonts w:cstheme="minorHAnsi"/>
              </w:rPr>
              <w:t xml:space="preserve">Educate a patient regarding the appropriate use of a new medication, device to administer a medication, or self-monitoring test </w:t>
            </w:r>
          </w:p>
          <w:p w14:paraId="63026E9B" w14:textId="4E4C97E1" w:rsidR="006B24F9" w:rsidRPr="00712B94" w:rsidRDefault="00897103" w:rsidP="006B24F9">
            <w:pPr>
              <w:pStyle w:val="ListParagraph"/>
              <w:numPr>
                <w:ilvl w:val="0"/>
                <w:numId w:val="7"/>
              </w:numPr>
              <w:tabs>
                <w:tab w:val="left" w:pos="-2880"/>
              </w:tabs>
              <w:spacing w:after="100"/>
              <w:ind w:left="317" w:hanging="317"/>
              <w:contextualSpacing w:val="0"/>
              <w:rPr>
                <w:rFonts w:cstheme="minorHAnsi"/>
              </w:rPr>
            </w:pPr>
            <w:r w:rsidRPr="00712B94">
              <w:rPr>
                <w:rFonts w:cstheme="minorHAnsi"/>
                <w:color w:val="201F1E"/>
                <w:shd w:val="clear" w:color="auto" w:fill="FFFFFF"/>
              </w:rPr>
              <w:t>Utilize diverse methods for delivering patient-centered education (e.g., telephone encounters, tele-health video sessions) </w:t>
            </w:r>
          </w:p>
        </w:tc>
      </w:tr>
      <w:tr w:rsidR="00897103" w:rsidRPr="00712B94" w14:paraId="6AC4C233" w14:textId="77777777" w:rsidTr="00C1199C">
        <w:trPr>
          <w:trHeight w:val="440"/>
        </w:trPr>
        <w:tc>
          <w:tcPr>
            <w:tcW w:w="2250" w:type="dxa"/>
            <w:vMerge/>
          </w:tcPr>
          <w:p w14:paraId="711DED9B" w14:textId="77777777" w:rsidR="00897103" w:rsidRPr="00712B94" w:rsidRDefault="00897103" w:rsidP="00C1199C">
            <w:pPr>
              <w:rPr>
                <w:rFonts w:asciiTheme="minorHAnsi" w:hAnsiTheme="minorHAnsi" w:cstheme="minorHAnsi"/>
                <w:b/>
                <w:sz w:val="22"/>
                <w:szCs w:val="22"/>
              </w:rPr>
            </w:pPr>
          </w:p>
        </w:tc>
        <w:tc>
          <w:tcPr>
            <w:tcW w:w="2790" w:type="dxa"/>
          </w:tcPr>
          <w:p w14:paraId="243143A1"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sz w:val="22"/>
                <w:szCs w:val="22"/>
              </w:rPr>
              <w:t xml:space="preserve">2.2 </w:t>
            </w:r>
            <w:r w:rsidRPr="00712B94">
              <w:rPr>
                <w:rFonts w:asciiTheme="minorHAnsi" w:hAnsiTheme="minorHAnsi" w:cstheme="minorHAnsi"/>
                <w:spacing w:val="-1"/>
                <w:sz w:val="22"/>
                <w:szCs w:val="22"/>
              </w:rPr>
              <w:t>Adjust communication styles and techniques (e.g. motivational interviewing, coaching,counseling, education) in response to patient specific needs and individual social determinants of health (e.g. culture, religion, health literacy, disabilities, and cognitive impairment).</w:t>
            </w:r>
          </w:p>
          <w:p w14:paraId="10FC35C2" w14:textId="77777777" w:rsidR="00897103" w:rsidRPr="00712B94" w:rsidRDefault="00897103" w:rsidP="00C1199C">
            <w:pPr>
              <w:rPr>
                <w:rFonts w:asciiTheme="minorHAnsi" w:hAnsiTheme="minorHAnsi" w:cstheme="minorHAnsi"/>
                <w:sz w:val="22"/>
                <w:szCs w:val="22"/>
              </w:rPr>
            </w:pPr>
          </w:p>
        </w:tc>
        <w:tc>
          <w:tcPr>
            <w:tcW w:w="4680" w:type="dxa"/>
          </w:tcPr>
          <w:p w14:paraId="36A704C8" w14:textId="77777777" w:rsidR="00897103" w:rsidRPr="00712B94" w:rsidRDefault="00897103" w:rsidP="00897103">
            <w:pPr>
              <w:pStyle w:val="ListParagraph"/>
              <w:numPr>
                <w:ilvl w:val="0"/>
                <w:numId w:val="7"/>
              </w:numPr>
              <w:spacing w:after="100"/>
              <w:ind w:left="346" w:hanging="346"/>
              <w:contextualSpacing w:val="0"/>
              <w:rPr>
                <w:rFonts w:cstheme="minorHAnsi"/>
              </w:rPr>
            </w:pPr>
            <w:r w:rsidRPr="00712B94">
              <w:rPr>
                <w:rFonts w:cstheme="minorHAnsi"/>
              </w:rPr>
              <w:t>Implement motivational interviewing techniques to improve patient adherence.</w:t>
            </w:r>
          </w:p>
          <w:p w14:paraId="406F3410" w14:textId="77777777" w:rsidR="00897103" w:rsidRPr="00712B94" w:rsidRDefault="00897103" w:rsidP="00897103">
            <w:pPr>
              <w:pStyle w:val="ListParagraph"/>
              <w:numPr>
                <w:ilvl w:val="0"/>
                <w:numId w:val="7"/>
              </w:numPr>
              <w:spacing w:after="100"/>
              <w:ind w:left="346" w:hanging="346"/>
              <w:contextualSpacing w:val="0"/>
              <w:rPr>
                <w:rFonts w:cstheme="minorHAnsi"/>
              </w:rPr>
            </w:pPr>
            <w:r w:rsidRPr="00712B94">
              <w:rPr>
                <w:rFonts w:cstheme="minorHAnsi"/>
              </w:rPr>
              <w:t>Maintain sensitivity to cultural, socioeconomic, and other factors which may impact a patient’s care.</w:t>
            </w:r>
          </w:p>
          <w:p w14:paraId="052D27A0" w14:textId="77777777" w:rsidR="00897103" w:rsidRPr="00712B94" w:rsidRDefault="00897103" w:rsidP="00897103">
            <w:pPr>
              <w:pStyle w:val="ListParagraph"/>
              <w:numPr>
                <w:ilvl w:val="0"/>
                <w:numId w:val="7"/>
              </w:numPr>
              <w:spacing w:after="100"/>
              <w:ind w:left="346" w:hanging="346"/>
              <w:contextualSpacing w:val="0"/>
              <w:rPr>
                <w:rFonts w:cstheme="minorHAnsi"/>
              </w:rPr>
            </w:pPr>
            <w:r w:rsidRPr="00712B94">
              <w:rPr>
                <w:rFonts w:cstheme="minorHAnsi"/>
              </w:rPr>
              <w:t>Incorporate validated health literacy assessments and tools into pharmacy workflow, operations and/or individual patient’s care plans, when appropriate.</w:t>
            </w:r>
          </w:p>
          <w:p w14:paraId="3055E87D" w14:textId="77777777" w:rsidR="00897103" w:rsidRPr="00712B94" w:rsidRDefault="00897103" w:rsidP="00897103">
            <w:pPr>
              <w:pStyle w:val="ListParagraph"/>
              <w:numPr>
                <w:ilvl w:val="0"/>
                <w:numId w:val="7"/>
              </w:numPr>
              <w:spacing w:after="100"/>
              <w:ind w:left="346" w:hanging="346"/>
              <w:contextualSpacing w:val="0"/>
              <w:rPr>
                <w:rFonts w:cstheme="minorHAnsi"/>
              </w:rPr>
            </w:pPr>
            <w:r w:rsidRPr="00712B94">
              <w:rPr>
                <w:rFonts w:cstheme="minorHAnsi"/>
              </w:rPr>
              <w:t>Assess effectiveness of counseling or other communication using the teach back method and re-adjust technique until understanding is confirmed.</w:t>
            </w:r>
          </w:p>
        </w:tc>
      </w:tr>
      <w:tr w:rsidR="00897103" w:rsidRPr="00712B94" w14:paraId="533331AB" w14:textId="77777777" w:rsidTr="00C1199C">
        <w:tc>
          <w:tcPr>
            <w:tcW w:w="9720" w:type="dxa"/>
            <w:gridSpan w:val="3"/>
            <w:shd w:val="clear" w:color="auto" w:fill="000000" w:themeFill="text1"/>
          </w:tcPr>
          <w:p w14:paraId="195B009C" w14:textId="77777777" w:rsidR="00897103" w:rsidRPr="00712B94" w:rsidRDefault="00897103" w:rsidP="00C1199C">
            <w:pPr>
              <w:rPr>
                <w:rFonts w:asciiTheme="minorHAnsi" w:hAnsiTheme="minorHAnsi" w:cstheme="minorHAnsi"/>
                <w:b/>
                <w:color w:val="FFFFFF" w:themeColor="background1"/>
                <w:sz w:val="22"/>
                <w:szCs w:val="22"/>
              </w:rPr>
            </w:pPr>
            <w:r w:rsidRPr="00712B94">
              <w:rPr>
                <w:rFonts w:asciiTheme="minorHAnsi" w:hAnsiTheme="minorHAnsi" w:cstheme="minorHAnsi"/>
                <w:b/>
                <w:color w:val="FFFFFF" w:themeColor="background1"/>
                <w:sz w:val="22"/>
                <w:szCs w:val="22"/>
              </w:rPr>
              <w:t>Domain 3. Population Health Promoter</w:t>
            </w:r>
          </w:p>
        </w:tc>
      </w:tr>
      <w:tr w:rsidR="00897103" w:rsidRPr="00712B94" w14:paraId="261C6978" w14:textId="77777777" w:rsidTr="00C1199C">
        <w:tc>
          <w:tcPr>
            <w:tcW w:w="2250" w:type="dxa"/>
            <w:vMerge w:val="restart"/>
          </w:tcPr>
          <w:p w14:paraId="6E055485"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b/>
                <w:sz w:val="22"/>
                <w:szCs w:val="22"/>
              </w:rPr>
              <w:t xml:space="preserve">Objective 3: </w:t>
            </w:r>
            <w:r w:rsidRPr="00712B94">
              <w:rPr>
                <w:rFonts w:asciiTheme="minorHAnsi" w:hAnsiTheme="minorHAnsi" w:cstheme="minorHAnsi"/>
                <w:sz w:val="22"/>
                <w:szCs w:val="22"/>
              </w:rPr>
              <w:t>Promote population health.</w:t>
            </w:r>
          </w:p>
        </w:tc>
        <w:tc>
          <w:tcPr>
            <w:tcW w:w="2790" w:type="dxa"/>
            <w:tcBorders>
              <w:bottom w:val="single" w:sz="4" w:space="0" w:color="auto"/>
            </w:tcBorders>
          </w:tcPr>
          <w:p w14:paraId="5D8865A1" w14:textId="25E95334"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sz w:val="22"/>
                <w:szCs w:val="22"/>
              </w:rPr>
              <w:t xml:space="preserve">3.1 </w:t>
            </w:r>
            <w:r w:rsidRPr="00712B94">
              <w:rPr>
                <w:rFonts w:asciiTheme="minorHAnsi" w:hAnsiTheme="minorHAnsi" w:cstheme="minorHAnsi"/>
                <w:spacing w:val="-1"/>
                <w:sz w:val="22"/>
                <w:szCs w:val="22"/>
              </w:rPr>
              <w:t xml:space="preserve">Identify patients at risk for </w:t>
            </w:r>
            <w:r w:rsidR="00B1686F" w:rsidRPr="00712B94">
              <w:rPr>
                <w:rFonts w:asciiTheme="minorHAnsi" w:hAnsiTheme="minorHAnsi" w:cstheme="minorHAnsi"/>
                <w:spacing w:val="-1"/>
                <w:sz w:val="22"/>
                <w:szCs w:val="22"/>
              </w:rPr>
              <w:t>prevalent</w:t>
            </w:r>
            <w:r w:rsidRPr="00712B94">
              <w:rPr>
                <w:rFonts w:asciiTheme="minorHAnsi" w:hAnsiTheme="minorHAnsi" w:cstheme="minorHAnsi"/>
                <w:spacing w:val="-1"/>
                <w:sz w:val="22"/>
                <w:szCs w:val="22"/>
              </w:rPr>
              <w:t xml:space="preserve"> diseases in a population.</w:t>
            </w:r>
          </w:p>
          <w:p w14:paraId="54AFC04E" w14:textId="77777777" w:rsidR="00897103" w:rsidRPr="00712B94" w:rsidRDefault="00897103" w:rsidP="00C1199C">
            <w:pPr>
              <w:rPr>
                <w:rFonts w:asciiTheme="minorHAnsi" w:hAnsiTheme="minorHAnsi" w:cstheme="minorHAnsi"/>
                <w:sz w:val="22"/>
                <w:szCs w:val="22"/>
              </w:rPr>
            </w:pPr>
          </w:p>
        </w:tc>
        <w:tc>
          <w:tcPr>
            <w:tcW w:w="4680" w:type="dxa"/>
            <w:tcBorders>
              <w:bottom w:val="single" w:sz="4" w:space="0" w:color="auto"/>
            </w:tcBorders>
          </w:tcPr>
          <w:p w14:paraId="757162F9" w14:textId="77777777" w:rsidR="00897103" w:rsidRPr="00712B94" w:rsidRDefault="00897103" w:rsidP="00897103">
            <w:pPr>
              <w:pStyle w:val="ListParagraph"/>
              <w:numPr>
                <w:ilvl w:val="0"/>
                <w:numId w:val="14"/>
              </w:numPr>
              <w:spacing w:after="100"/>
              <w:ind w:left="346" w:hanging="346"/>
              <w:contextualSpacing w:val="0"/>
              <w:rPr>
                <w:rFonts w:cstheme="minorHAnsi"/>
              </w:rPr>
            </w:pPr>
            <w:r w:rsidRPr="00712B94">
              <w:rPr>
                <w:rFonts w:cstheme="minorHAnsi"/>
              </w:rPr>
              <w:t>Deliver preventative disease screening services, if available.</w:t>
            </w:r>
          </w:p>
          <w:p w14:paraId="19EEE737" w14:textId="77777777" w:rsidR="00897103" w:rsidRPr="00712B94" w:rsidRDefault="00897103" w:rsidP="00897103">
            <w:pPr>
              <w:pStyle w:val="ListParagraph"/>
              <w:numPr>
                <w:ilvl w:val="0"/>
                <w:numId w:val="14"/>
              </w:numPr>
              <w:spacing w:after="100"/>
              <w:ind w:left="346" w:hanging="346"/>
              <w:contextualSpacing w:val="0"/>
              <w:rPr>
                <w:rFonts w:cstheme="minorHAnsi"/>
              </w:rPr>
            </w:pPr>
            <w:r w:rsidRPr="00712B94">
              <w:rPr>
                <w:rFonts w:cstheme="minorHAnsi"/>
              </w:rPr>
              <w:t>Participate in point-of-care testing services.</w:t>
            </w:r>
          </w:p>
          <w:p w14:paraId="7D28ED16" w14:textId="77777777" w:rsidR="00897103" w:rsidRPr="00712B94" w:rsidRDefault="00897103" w:rsidP="00897103">
            <w:pPr>
              <w:pStyle w:val="ListParagraph"/>
              <w:numPr>
                <w:ilvl w:val="0"/>
                <w:numId w:val="14"/>
              </w:numPr>
              <w:spacing w:after="100"/>
              <w:ind w:left="346" w:hanging="346"/>
              <w:contextualSpacing w:val="0"/>
              <w:rPr>
                <w:rFonts w:cstheme="minorHAnsi"/>
              </w:rPr>
            </w:pPr>
            <w:r w:rsidRPr="00712B94">
              <w:rPr>
                <w:rFonts w:cstheme="minorHAnsi"/>
              </w:rPr>
              <w:t>Participate and engage community members at health fairs.</w:t>
            </w:r>
          </w:p>
        </w:tc>
      </w:tr>
      <w:tr w:rsidR="00897103" w:rsidRPr="00712B94" w14:paraId="18B741F7" w14:textId="77777777" w:rsidTr="00C1199C">
        <w:tc>
          <w:tcPr>
            <w:tcW w:w="2250" w:type="dxa"/>
            <w:vMerge/>
          </w:tcPr>
          <w:p w14:paraId="2B06D977" w14:textId="77777777" w:rsidR="00897103" w:rsidRPr="00712B94" w:rsidRDefault="00897103" w:rsidP="00C1199C">
            <w:pPr>
              <w:rPr>
                <w:rFonts w:asciiTheme="minorHAnsi" w:hAnsiTheme="minorHAnsi" w:cstheme="minorHAnsi"/>
                <w:sz w:val="22"/>
                <w:szCs w:val="22"/>
              </w:rPr>
            </w:pPr>
          </w:p>
        </w:tc>
        <w:tc>
          <w:tcPr>
            <w:tcW w:w="2790" w:type="dxa"/>
            <w:tcBorders>
              <w:bottom w:val="single" w:sz="4" w:space="0" w:color="auto"/>
            </w:tcBorders>
          </w:tcPr>
          <w:p w14:paraId="40D17EE6"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sz w:val="22"/>
                <w:szCs w:val="22"/>
              </w:rPr>
              <w:t>3.2 Minimize adverse drug events and medication errors.</w:t>
            </w:r>
          </w:p>
        </w:tc>
        <w:tc>
          <w:tcPr>
            <w:tcW w:w="4680" w:type="dxa"/>
            <w:tcBorders>
              <w:bottom w:val="single" w:sz="4" w:space="0" w:color="auto"/>
            </w:tcBorders>
          </w:tcPr>
          <w:p w14:paraId="3FFE2122" w14:textId="77777777" w:rsidR="00897103" w:rsidRPr="00712B94" w:rsidRDefault="00897103" w:rsidP="00897103">
            <w:pPr>
              <w:pStyle w:val="ListParagraph"/>
              <w:numPr>
                <w:ilvl w:val="0"/>
                <w:numId w:val="15"/>
              </w:numPr>
              <w:spacing w:after="100"/>
              <w:contextualSpacing w:val="0"/>
              <w:rPr>
                <w:rFonts w:cstheme="minorHAnsi"/>
              </w:rPr>
            </w:pPr>
            <w:r w:rsidRPr="00712B94">
              <w:rPr>
                <w:rFonts w:cstheme="minorHAnsi"/>
              </w:rPr>
              <w:t>Identify and report medication errors and adverse drug reactions.</w:t>
            </w:r>
          </w:p>
          <w:p w14:paraId="1349FE8E" w14:textId="77777777" w:rsidR="00897103" w:rsidRPr="00712B94" w:rsidRDefault="00897103" w:rsidP="00897103">
            <w:pPr>
              <w:pStyle w:val="ListParagraph"/>
              <w:numPr>
                <w:ilvl w:val="0"/>
                <w:numId w:val="15"/>
              </w:numPr>
              <w:spacing w:after="100"/>
              <w:contextualSpacing w:val="0"/>
              <w:rPr>
                <w:rFonts w:cstheme="minorHAnsi"/>
              </w:rPr>
            </w:pPr>
            <w:r w:rsidRPr="00712B94">
              <w:rPr>
                <w:rFonts w:cstheme="minorHAnsi"/>
              </w:rPr>
              <w:t>Assess medication errors for root cause.</w:t>
            </w:r>
          </w:p>
        </w:tc>
      </w:tr>
      <w:tr w:rsidR="00897103" w:rsidRPr="00712B94" w14:paraId="0AC8A5CC" w14:textId="77777777" w:rsidTr="00C1199C">
        <w:tc>
          <w:tcPr>
            <w:tcW w:w="2250" w:type="dxa"/>
            <w:vMerge/>
            <w:tcBorders>
              <w:bottom w:val="single" w:sz="4" w:space="0" w:color="auto"/>
            </w:tcBorders>
          </w:tcPr>
          <w:p w14:paraId="496A52EF" w14:textId="77777777" w:rsidR="00897103" w:rsidRPr="00712B94" w:rsidRDefault="00897103" w:rsidP="00C1199C">
            <w:pPr>
              <w:rPr>
                <w:rFonts w:asciiTheme="minorHAnsi" w:hAnsiTheme="minorHAnsi" w:cstheme="minorHAnsi"/>
                <w:sz w:val="22"/>
                <w:szCs w:val="22"/>
              </w:rPr>
            </w:pPr>
          </w:p>
        </w:tc>
        <w:tc>
          <w:tcPr>
            <w:tcW w:w="2790" w:type="dxa"/>
            <w:tcBorders>
              <w:bottom w:val="single" w:sz="4" w:space="0" w:color="auto"/>
            </w:tcBorders>
          </w:tcPr>
          <w:p w14:paraId="0EFC6921"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sz w:val="22"/>
                <w:szCs w:val="22"/>
              </w:rPr>
              <w:t>3.3 Ensure patients have been immunized against vaccine-preventable diseases</w:t>
            </w:r>
          </w:p>
        </w:tc>
        <w:tc>
          <w:tcPr>
            <w:tcW w:w="4680" w:type="dxa"/>
            <w:tcBorders>
              <w:bottom w:val="single" w:sz="4" w:space="0" w:color="auto"/>
            </w:tcBorders>
          </w:tcPr>
          <w:p w14:paraId="0459C35A" w14:textId="77777777" w:rsidR="00897103" w:rsidRPr="00712B94" w:rsidRDefault="00897103" w:rsidP="00897103">
            <w:pPr>
              <w:pStyle w:val="ListParagraph"/>
              <w:numPr>
                <w:ilvl w:val="0"/>
                <w:numId w:val="16"/>
              </w:numPr>
              <w:spacing w:after="100"/>
              <w:contextualSpacing w:val="0"/>
              <w:rPr>
                <w:rFonts w:cstheme="minorHAnsi"/>
              </w:rPr>
            </w:pPr>
            <w:r w:rsidRPr="00712B94">
              <w:rPr>
                <w:rFonts w:cstheme="minorHAnsi"/>
              </w:rPr>
              <w:t>Screen patients for appropriate immunizations based on patient specific factors (age, chronic health conditions, past immunization status, etc.)</w:t>
            </w:r>
          </w:p>
          <w:p w14:paraId="02A7F531" w14:textId="77777777" w:rsidR="00897103" w:rsidRPr="00712B94" w:rsidRDefault="00897103" w:rsidP="00897103">
            <w:pPr>
              <w:pStyle w:val="ListParagraph"/>
              <w:numPr>
                <w:ilvl w:val="0"/>
                <w:numId w:val="16"/>
              </w:numPr>
              <w:spacing w:after="100"/>
              <w:contextualSpacing w:val="0"/>
              <w:rPr>
                <w:rFonts w:cstheme="minorHAnsi"/>
              </w:rPr>
            </w:pPr>
            <w:r w:rsidRPr="00712B94">
              <w:rPr>
                <w:rFonts w:cstheme="minorHAnsi"/>
              </w:rPr>
              <w:t xml:space="preserve">Utilize state and local online immunization registries </w:t>
            </w:r>
          </w:p>
          <w:p w14:paraId="007613B3" w14:textId="77777777" w:rsidR="00897103" w:rsidRPr="00712B94" w:rsidRDefault="00897103" w:rsidP="00897103">
            <w:pPr>
              <w:pStyle w:val="ListParagraph"/>
              <w:numPr>
                <w:ilvl w:val="0"/>
                <w:numId w:val="16"/>
              </w:numPr>
              <w:spacing w:after="100"/>
              <w:contextualSpacing w:val="0"/>
              <w:rPr>
                <w:rFonts w:cstheme="minorHAnsi"/>
              </w:rPr>
            </w:pPr>
            <w:r w:rsidRPr="00712B94">
              <w:rPr>
                <w:rFonts w:cstheme="minorHAnsi"/>
              </w:rPr>
              <w:lastRenderedPageBreak/>
              <w:t>Administer immunizations</w:t>
            </w:r>
          </w:p>
          <w:p w14:paraId="4CDE64AA" w14:textId="77777777" w:rsidR="00897103" w:rsidRPr="00712B94" w:rsidRDefault="00897103" w:rsidP="00897103">
            <w:pPr>
              <w:pStyle w:val="ListParagraph"/>
              <w:numPr>
                <w:ilvl w:val="0"/>
                <w:numId w:val="16"/>
              </w:numPr>
              <w:spacing w:after="100"/>
              <w:contextualSpacing w:val="0"/>
              <w:rPr>
                <w:rFonts w:cstheme="minorHAnsi"/>
              </w:rPr>
            </w:pPr>
            <w:r w:rsidRPr="00712B94">
              <w:rPr>
                <w:rFonts w:cstheme="minorHAnsi"/>
              </w:rPr>
              <w:t>Participate in and/or support immunization-related activities</w:t>
            </w:r>
          </w:p>
        </w:tc>
      </w:tr>
      <w:tr w:rsidR="00897103" w:rsidRPr="00712B94" w14:paraId="1A0C6ED3" w14:textId="77777777" w:rsidTr="00C1199C">
        <w:tc>
          <w:tcPr>
            <w:tcW w:w="9720" w:type="dxa"/>
            <w:gridSpan w:val="3"/>
            <w:tcBorders>
              <w:bottom w:val="single" w:sz="4" w:space="0" w:color="auto"/>
            </w:tcBorders>
            <w:shd w:val="clear" w:color="auto" w:fill="000000" w:themeFill="text1"/>
          </w:tcPr>
          <w:p w14:paraId="4E8D33E3" w14:textId="77777777" w:rsidR="00897103" w:rsidRPr="00712B94" w:rsidRDefault="00897103" w:rsidP="00C1199C">
            <w:pPr>
              <w:rPr>
                <w:rFonts w:asciiTheme="minorHAnsi" w:hAnsiTheme="minorHAnsi" w:cstheme="minorHAnsi"/>
                <w:b/>
                <w:color w:val="FFFFFF" w:themeColor="background1"/>
                <w:sz w:val="22"/>
                <w:szCs w:val="22"/>
              </w:rPr>
            </w:pPr>
            <w:r w:rsidRPr="00712B94">
              <w:rPr>
                <w:rFonts w:asciiTheme="minorHAnsi" w:hAnsiTheme="minorHAnsi" w:cstheme="minorHAnsi"/>
                <w:b/>
                <w:color w:val="FFFFFF" w:themeColor="background1"/>
                <w:sz w:val="22"/>
                <w:szCs w:val="22"/>
              </w:rPr>
              <w:lastRenderedPageBreak/>
              <w:t>Domain 4. Practice Manager</w:t>
            </w:r>
          </w:p>
        </w:tc>
      </w:tr>
      <w:tr w:rsidR="00897103" w:rsidRPr="00712B94" w14:paraId="05844ACF" w14:textId="77777777" w:rsidTr="00C1199C">
        <w:tc>
          <w:tcPr>
            <w:tcW w:w="2250" w:type="dxa"/>
            <w:vMerge w:val="restart"/>
          </w:tcPr>
          <w:p w14:paraId="6A044295"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b/>
                <w:sz w:val="22"/>
                <w:szCs w:val="22"/>
              </w:rPr>
              <w:t>Objective 4:</w:t>
            </w:r>
            <w:r w:rsidRPr="00712B94">
              <w:rPr>
                <w:rFonts w:asciiTheme="minorHAnsi" w:hAnsiTheme="minorHAnsi" w:cstheme="minorHAnsi"/>
                <w:sz w:val="22"/>
                <w:szCs w:val="22"/>
              </w:rPr>
              <w:t xml:space="preserve"> Apply Dispensing System and Safety Management (D&amp;S).</w:t>
            </w:r>
          </w:p>
        </w:tc>
        <w:tc>
          <w:tcPr>
            <w:tcW w:w="2790" w:type="dxa"/>
            <w:tcBorders>
              <w:bottom w:val="single" w:sz="4" w:space="0" w:color="auto"/>
            </w:tcBorders>
          </w:tcPr>
          <w:p w14:paraId="407B353B"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sz w:val="22"/>
                <w:szCs w:val="22"/>
              </w:rPr>
              <w:t xml:space="preserve">4.1 </w:t>
            </w:r>
            <w:r w:rsidRPr="00712B94">
              <w:rPr>
                <w:rFonts w:asciiTheme="minorHAnsi" w:hAnsiTheme="minorHAnsi" w:cstheme="minorHAnsi"/>
                <w:spacing w:val="-1"/>
                <w:sz w:val="22"/>
                <w:szCs w:val="22"/>
              </w:rPr>
              <w:t>Accurately apply the prescription verification process</w:t>
            </w:r>
            <w:r w:rsidRPr="00712B94">
              <w:rPr>
                <w:rFonts w:asciiTheme="minorHAnsi" w:hAnsiTheme="minorHAnsi" w:cstheme="minorHAnsi"/>
                <w:spacing w:val="45"/>
                <w:sz w:val="22"/>
                <w:szCs w:val="22"/>
              </w:rPr>
              <w:t xml:space="preserve"> </w:t>
            </w:r>
            <w:r w:rsidRPr="00712B94">
              <w:rPr>
                <w:rFonts w:asciiTheme="minorHAnsi" w:hAnsiTheme="minorHAnsi" w:cstheme="minorHAnsi"/>
                <w:sz w:val="22"/>
                <w:szCs w:val="22"/>
              </w:rPr>
              <w:t>(e.g. legitimate prescription, appropriate dose, interactions, DUR)</w:t>
            </w:r>
            <w:r w:rsidRPr="00712B94">
              <w:rPr>
                <w:rFonts w:asciiTheme="minorHAnsi" w:hAnsiTheme="minorHAnsi" w:cstheme="minorHAnsi"/>
                <w:spacing w:val="45"/>
                <w:sz w:val="22"/>
                <w:szCs w:val="22"/>
              </w:rPr>
              <w:t>.</w:t>
            </w:r>
          </w:p>
          <w:p w14:paraId="51B5EFE0" w14:textId="77777777" w:rsidR="00897103" w:rsidRPr="00712B94" w:rsidRDefault="00897103" w:rsidP="00C1199C">
            <w:pPr>
              <w:rPr>
                <w:rFonts w:asciiTheme="minorHAnsi" w:hAnsiTheme="minorHAnsi" w:cstheme="minorHAnsi"/>
                <w:sz w:val="22"/>
                <w:szCs w:val="22"/>
              </w:rPr>
            </w:pPr>
          </w:p>
        </w:tc>
        <w:tc>
          <w:tcPr>
            <w:tcW w:w="4680" w:type="dxa"/>
            <w:tcBorders>
              <w:bottom w:val="single" w:sz="4" w:space="0" w:color="auto"/>
            </w:tcBorders>
          </w:tcPr>
          <w:p w14:paraId="4BC03D3D" w14:textId="77777777" w:rsidR="00897103" w:rsidRPr="00712B94" w:rsidRDefault="00897103" w:rsidP="00897103">
            <w:pPr>
              <w:pStyle w:val="ListParagraph"/>
              <w:numPr>
                <w:ilvl w:val="0"/>
                <w:numId w:val="17"/>
              </w:numPr>
              <w:spacing w:after="100"/>
              <w:contextualSpacing w:val="0"/>
              <w:rPr>
                <w:rFonts w:cstheme="minorHAnsi"/>
              </w:rPr>
            </w:pPr>
            <w:r w:rsidRPr="00712B94">
              <w:rPr>
                <w:rFonts w:cstheme="minorHAnsi"/>
              </w:rPr>
              <w:t>Fulfill medication orders appropriate to community practice including prescription verification, telephone orders, proper selection, preparation, compounding, labeling, storage, packaging, handling and disposal.</w:t>
            </w:r>
          </w:p>
          <w:p w14:paraId="28FA3756" w14:textId="77777777" w:rsidR="00897103" w:rsidRPr="00712B94" w:rsidRDefault="00897103" w:rsidP="00897103">
            <w:pPr>
              <w:pStyle w:val="ListParagraph"/>
              <w:numPr>
                <w:ilvl w:val="0"/>
                <w:numId w:val="17"/>
              </w:numPr>
              <w:spacing w:after="100"/>
              <w:contextualSpacing w:val="0"/>
              <w:rPr>
                <w:rFonts w:cstheme="minorHAnsi"/>
              </w:rPr>
            </w:pPr>
            <w:r w:rsidRPr="00712B94">
              <w:rPr>
                <w:rFonts w:cstheme="minorHAnsi"/>
              </w:rPr>
              <w:t>Identify and resolve drug-drug, drug-disease, and drug-nutrient/food interactions.</w:t>
            </w:r>
          </w:p>
          <w:p w14:paraId="2229A07B" w14:textId="77777777" w:rsidR="00897103" w:rsidRPr="00712B94" w:rsidRDefault="00897103" w:rsidP="00897103">
            <w:pPr>
              <w:pStyle w:val="ListParagraph"/>
              <w:numPr>
                <w:ilvl w:val="0"/>
                <w:numId w:val="17"/>
              </w:numPr>
              <w:spacing w:after="100"/>
              <w:contextualSpacing w:val="0"/>
              <w:rPr>
                <w:rFonts w:cstheme="minorHAnsi"/>
              </w:rPr>
            </w:pPr>
            <w:r w:rsidRPr="00712B94">
              <w:rPr>
                <w:rFonts w:cstheme="minorHAnsi"/>
              </w:rPr>
              <w:t>Utilize Controlled Substance Utilization, Review and Evaluation System (CURES), or equivalent prescription drug monitoring program (PDMP) to ensure appropriate dispensing of controlled substances.</w:t>
            </w:r>
          </w:p>
          <w:p w14:paraId="308B9AB5" w14:textId="77777777" w:rsidR="00897103" w:rsidRPr="00712B94" w:rsidRDefault="00897103" w:rsidP="00897103">
            <w:pPr>
              <w:pStyle w:val="ListParagraph"/>
              <w:numPr>
                <w:ilvl w:val="0"/>
                <w:numId w:val="17"/>
              </w:numPr>
              <w:spacing w:after="100"/>
              <w:contextualSpacing w:val="0"/>
              <w:rPr>
                <w:rFonts w:cstheme="minorHAnsi"/>
              </w:rPr>
            </w:pPr>
            <w:r w:rsidRPr="00712B94">
              <w:rPr>
                <w:rFonts w:cstheme="minorHAnsi"/>
              </w:rPr>
              <w:t>Participate in QI/QA projects related to operational and/or workflow specific issues.</w:t>
            </w:r>
          </w:p>
          <w:p w14:paraId="31FE580A" w14:textId="07FE2BF3" w:rsidR="006B24F9" w:rsidRPr="00712B94" w:rsidRDefault="006B24F9" w:rsidP="00897103">
            <w:pPr>
              <w:pStyle w:val="ListParagraph"/>
              <w:numPr>
                <w:ilvl w:val="0"/>
                <w:numId w:val="17"/>
              </w:numPr>
              <w:spacing w:after="100"/>
              <w:contextualSpacing w:val="0"/>
              <w:rPr>
                <w:rFonts w:cstheme="minorHAnsi"/>
              </w:rPr>
            </w:pPr>
            <w:r w:rsidRPr="00712B94">
              <w:rPr>
                <w:rFonts w:cstheme="minorHAnsi"/>
              </w:rPr>
              <w:t>Understand common third-party insurance issues</w:t>
            </w:r>
            <w:r w:rsidR="00894471" w:rsidRPr="00712B94">
              <w:rPr>
                <w:rFonts w:cstheme="minorHAnsi"/>
              </w:rPr>
              <w:t xml:space="preserve"> and how to resolve (i.e., common medications not covered by Medicare Part D plans)</w:t>
            </w:r>
          </w:p>
        </w:tc>
      </w:tr>
      <w:tr w:rsidR="00897103" w:rsidRPr="00712B94" w14:paraId="2D9D3F0F" w14:textId="77777777" w:rsidTr="00C1199C">
        <w:trPr>
          <w:trHeight w:val="1421"/>
        </w:trPr>
        <w:tc>
          <w:tcPr>
            <w:tcW w:w="2250" w:type="dxa"/>
            <w:vMerge/>
          </w:tcPr>
          <w:p w14:paraId="3F368C24" w14:textId="77777777" w:rsidR="00897103" w:rsidRPr="00712B94" w:rsidRDefault="00897103" w:rsidP="00C1199C">
            <w:pPr>
              <w:rPr>
                <w:rFonts w:asciiTheme="minorHAnsi" w:hAnsiTheme="minorHAnsi" w:cstheme="minorHAnsi"/>
                <w:sz w:val="22"/>
                <w:szCs w:val="22"/>
              </w:rPr>
            </w:pPr>
          </w:p>
        </w:tc>
        <w:tc>
          <w:tcPr>
            <w:tcW w:w="2790" w:type="dxa"/>
            <w:tcBorders>
              <w:bottom w:val="single" w:sz="4" w:space="0" w:color="auto"/>
            </w:tcBorders>
          </w:tcPr>
          <w:p w14:paraId="2AAB099C" w14:textId="77777777" w:rsidR="00897103" w:rsidRPr="00712B94" w:rsidRDefault="00897103" w:rsidP="00C1199C">
            <w:pPr>
              <w:spacing w:after="100" w:line="23" w:lineRule="atLeast"/>
              <w:rPr>
                <w:rFonts w:asciiTheme="minorHAnsi" w:hAnsiTheme="minorHAnsi" w:cstheme="minorHAnsi"/>
                <w:spacing w:val="-1"/>
                <w:sz w:val="22"/>
                <w:szCs w:val="22"/>
              </w:rPr>
            </w:pPr>
            <w:r w:rsidRPr="00712B94">
              <w:rPr>
                <w:rFonts w:asciiTheme="minorHAnsi" w:hAnsiTheme="minorHAnsi" w:cstheme="minorHAnsi"/>
                <w:sz w:val="22"/>
                <w:szCs w:val="22"/>
              </w:rPr>
              <w:t xml:space="preserve">4.2 </w:t>
            </w:r>
            <w:r w:rsidRPr="00712B94">
              <w:rPr>
                <w:rFonts w:asciiTheme="minorHAnsi" w:hAnsiTheme="minorHAnsi" w:cstheme="minorHAnsi"/>
                <w:spacing w:val="-1"/>
                <w:sz w:val="22"/>
                <w:szCs w:val="22"/>
              </w:rPr>
              <w:t>Use a computerized pharmacy management system and best practices related to safe medication use in distribution of medications to patients.</w:t>
            </w:r>
          </w:p>
          <w:p w14:paraId="7E9C78EA" w14:textId="77777777" w:rsidR="00897103" w:rsidRPr="00712B94" w:rsidRDefault="00897103" w:rsidP="00C1199C">
            <w:pPr>
              <w:spacing w:after="100" w:line="23" w:lineRule="atLeast"/>
              <w:rPr>
                <w:rFonts w:asciiTheme="minorHAnsi" w:hAnsiTheme="minorHAnsi" w:cstheme="minorHAnsi"/>
                <w:sz w:val="22"/>
                <w:szCs w:val="22"/>
              </w:rPr>
            </w:pPr>
          </w:p>
        </w:tc>
        <w:tc>
          <w:tcPr>
            <w:tcW w:w="4680" w:type="dxa"/>
            <w:tcBorders>
              <w:bottom w:val="single" w:sz="4" w:space="0" w:color="auto"/>
            </w:tcBorders>
          </w:tcPr>
          <w:p w14:paraId="53D7A1A4" w14:textId="77777777" w:rsidR="00897103" w:rsidRPr="00712B94" w:rsidRDefault="00897103" w:rsidP="00897103">
            <w:pPr>
              <w:pStyle w:val="ListParagraph"/>
              <w:numPr>
                <w:ilvl w:val="0"/>
                <w:numId w:val="18"/>
              </w:numPr>
              <w:spacing w:after="100" w:line="23" w:lineRule="atLeast"/>
              <w:contextualSpacing w:val="0"/>
              <w:rPr>
                <w:rFonts w:cstheme="minorHAnsi"/>
              </w:rPr>
            </w:pPr>
            <w:r w:rsidRPr="00712B94">
              <w:rPr>
                <w:rFonts w:cstheme="minorHAnsi"/>
              </w:rPr>
              <w:t>Dispense medications appropriate to community practice including prescription verification, telephone orders, proper selection, preparation, compounding, labeling, storage, packaging, handling and disposal.</w:t>
            </w:r>
          </w:p>
          <w:p w14:paraId="1260FB81" w14:textId="77777777" w:rsidR="00897103" w:rsidRPr="00712B94" w:rsidRDefault="00897103" w:rsidP="00897103">
            <w:pPr>
              <w:pStyle w:val="BodyText"/>
              <w:numPr>
                <w:ilvl w:val="0"/>
                <w:numId w:val="18"/>
              </w:numPr>
              <w:spacing w:after="100" w:line="23" w:lineRule="atLeast"/>
              <w:rPr>
                <w:rFonts w:asciiTheme="minorHAnsi" w:hAnsiTheme="minorHAnsi" w:cstheme="minorHAnsi"/>
                <w:sz w:val="22"/>
                <w:szCs w:val="22"/>
              </w:rPr>
            </w:pPr>
            <w:r w:rsidRPr="00712B94">
              <w:rPr>
                <w:rFonts w:asciiTheme="minorHAnsi" w:hAnsiTheme="minorHAnsi" w:cstheme="minorHAnsi"/>
                <w:sz w:val="22"/>
                <w:szCs w:val="22"/>
              </w:rPr>
              <w:t>Identify and report medication errors and adverse drug reactions per appropriate pharmacy laws, policies, and procedures.</w:t>
            </w:r>
          </w:p>
        </w:tc>
      </w:tr>
      <w:tr w:rsidR="00897103" w:rsidRPr="00712B94" w14:paraId="76B06FA6" w14:textId="77777777" w:rsidTr="00C1199C">
        <w:tc>
          <w:tcPr>
            <w:tcW w:w="2250" w:type="dxa"/>
            <w:vMerge/>
            <w:tcBorders>
              <w:bottom w:val="single" w:sz="4" w:space="0" w:color="auto"/>
            </w:tcBorders>
          </w:tcPr>
          <w:p w14:paraId="0488E8F6" w14:textId="77777777" w:rsidR="00897103" w:rsidRPr="00712B94" w:rsidRDefault="00897103" w:rsidP="00C1199C">
            <w:pPr>
              <w:rPr>
                <w:rFonts w:asciiTheme="minorHAnsi" w:hAnsiTheme="minorHAnsi" w:cstheme="minorHAnsi"/>
                <w:sz w:val="22"/>
                <w:szCs w:val="22"/>
              </w:rPr>
            </w:pPr>
          </w:p>
        </w:tc>
        <w:tc>
          <w:tcPr>
            <w:tcW w:w="2790" w:type="dxa"/>
            <w:tcBorders>
              <w:bottom w:val="single" w:sz="4" w:space="0" w:color="auto"/>
            </w:tcBorders>
          </w:tcPr>
          <w:p w14:paraId="135DD5EC"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sz w:val="22"/>
                <w:szCs w:val="22"/>
              </w:rPr>
              <w:t>4.3 Fulfill a medication order.</w:t>
            </w:r>
          </w:p>
        </w:tc>
        <w:tc>
          <w:tcPr>
            <w:tcW w:w="4680" w:type="dxa"/>
            <w:tcBorders>
              <w:bottom w:val="single" w:sz="4" w:space="0" w:color="auto"/>
            </w:tcBorders>
          </w:tcPr>
          <w:p w14:paraId="11E48D30" w14:textId="77777777" w:rsidR="00897103" w:rsidRPr="00712B94" w:rsidRDefault="00897103" w:rsidP="00897103">
            <w:pPr>
              <w:pStyle w:val="ListParagraph"/>
              <w:numPr>
                <w:ilvl w:val="0"/>
                <w:numId w:val="19"/>
              </w:numPr>
              <w:spacing w:after="100"/>
              <w:contextualSpacing w:val="0"/>
              <w:rPr>
                <w:rFonts w:cstheme="minorHAnsi"/>
              </w:rPr>
            </w:pPr>
            <w:r w:rsidRPr="00712B94">
              <w:rPr>
                <w:rFonts w:cstheme="minorHAnsi"/>
              </w:rPr>
              <w:t>Prepare commonly prescribed medications that require basic non-sterile compounding prior to patient use.</w:t>
            </w:r>
          </w:p>
          <w:p w14:paraId="080924BC" w14:textId="77777777" w:rsidR="00897103" w:rsidRPr="00712B94" w:rsidRDefault="00897103" w:rsidP="00897103">
            <w:pPr>
              <w:pStyle w:val="ListParagraph"/>
              <w:numPr>
                <w:ilvl w:val="0"/>
                <w:numId w:val="19"/>
              </w:numPr>
              <w:spacing w:after="100"/>
              <w:contextualSpacing w:val="0"/>
              <w:rPr>
                <w:rFonts w:cstheme="minorHAnsi"/>
              </w:rPr>
            </w:pPr>
            <w:r w:rsidRPr="00712B94">
              <w:rPr>
                <w:rFonts w:cstheme="minorHAnsi"/>
              </w:rPr>
              <w:t>Determine the patient co-pay or price for a prescription.</w:t>
            </w:r>
          </w:p>
          <w:p w14:paraId="61D2FFE9" w14:textId="77777777" w:rsidR="00897103" w:rsidRPr="00712B94" w:rsidRDefault="00897103" w:rsidP="00897103">
            <w:pPr>
              <w:pStyle w:val="ListParagraph"/>
              <w:numPr>
                <w:ilvl w:val="0"/>
                <w:numId w:val="19"/>
              </w:numPr>
              <w:spacing w:after="100"/>
              <w:contextualSpacing w:val="0"/>
              <w:rPr>
                <w:rFonts w:cstheme="minorHAnsi"/>
              </w:rPr>
            </w:pPr>
            <w:r w:rsidRPr="00712B94">
              <w:rPr>
                <w:rFonts w:cstheme="minorHAnsi"/>
              </w:rPr>
              <w:lastRenderedPageBreak/>
              <w:t>Assist a patient to acquire medication(s) through support programs.</w:t>
            </w:r>
          </w:p>
        </w:tc>
      </w:tr>
      <w:tr w:rsidR="00897103" w:rsidRPr="00712B94" w14:paraId="3DAFA87C" w14:textId="77777777" w:rsidTr="00C1199C">
        <w:tc>
          <w:tcPr>
            <w:tcW w:w="2250" w:type="dxa"/>
            <w:vMerge w:val="restart"/>
          </w:tcPr>
          <w:p w14:paraId="69B8239F"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b/>
                <w:sz w:val="22"/>
                <w:szCs w:val="22"/>
              </w:rPr>
              <w:lastRenderedPageBreak/>
              <w:t>Domain 4.1:</w:t>
            </w:r>
            <w:r w:rsidRPr="00712B94">
              <w:rPr>
                <w:rFonts w:asciiTheme="minorHAnsi" w:hAnsiTheme="minorHAnsi" w:cstheme="minorHAnsi"/>
                <w:sz w:val="22"/>
                <w:szCs w:val="22"/>
              </w:rPr>
              <w:t xml:space="preserve"> Apply operational knowledge and leadership qualities as a practice manager (PM).</w:t>
            </w:r>
          </w:p>
        </w:tc>
        <w:tc>
          <w:tcPr>
            <w:tcW w:w="2790" w:type="dxa"/>
            <w:tcBorders>
              <w:bottom w:val="single" w:sz="4" w:space="0" w:color="auto"/>
            </w:tcBorders>
          </w:tcPr>
          <w:p w14:paraId="583B6F64"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spacing w:val="-1"/>
                <w:sz w:val="22"/>
                <w:szCs w:val="22"/>
              </w:rPr>
              <w:t>4.1.1 Demonstrate the role of a pharmacist in managing legal, human, financial, technological and/or physical resources for day-to-day operations in the pharmacy.</w:t>
            </w:r>
          </w:p>
        </w:tc>
        <w:tc>
          <w:tcPr>
            <w:tcW w:w="4680" w:type="dxa"/>
            <w:tcBorders>
              <w:bottom w:val="single" w:sz="4" w:space="0" w:color="auto"/>
            </w:tcBorders>
          </w:tcPr>
          <w:p w14:paraId="7B2D26FE" w14:textId="77777777" w:rsidR="00897103" w:rsidRPr="00712B94" w:rsidRDefault="00897103" w:rsidP="00897103">
            <w:pPr>
              <w:pStyle w:val="Default"/>
              <w:widowControl w:val="0"/>
              <w:numPr>
                <w:ilvl w:val="0"/>
                <w:numId w:val="20"/>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Discuss pharmacy budget and financial projections.</w:t>
            </w:r>
          </w:p>
          <w:p w14:paraId="0E3DCC0C" w14:textId="77777777" w:rsidR="00897103" w:rsidRPr="00712B94" w:rsidRDefault="00897103" w:rsidP="00897103">
            <w:pPr>
              <w:pStyle w:val="Default"/>
              <w:widowControl w:val="0"/>
              <w:numPr>
                <w:ilvl w:val="0"/>
                <w:numId w:val="20"/>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Participate in a conference/discussion on a routine basis to discuss community pharmacy related topics (See Appendix 1).</w:t>
            </w:r>
          </w:p>
          <w:p w14:paraId="73C99FE1" w14:textId="77777777" w:rsidR="00897103" w:rsidRPr="00712B94" w:rsidRDefault="00897103" w:rsidP="00897103">
            <w:pPr>
              <w:pStyle w:val="Default"/>
              <w:widowControl w:val="0"/>
              <w:numPr>
                <w:ilvl w:val="0"/>
                <w:numId w:val="20"/>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Prepare formal verbal and written presentations on topics related to community pharmacy practice as assigned by preceptor  (See Appendix 2).</w:t>
            </w:r>
          </w:p>
          <w:p w14:paraId="4CB13BFE" w14:textId="77777777" w:rsidR="00897103" w:rsidRPr="00712B94" w:rsidRDefault="00897103" w:rsidP="00897103">
            <w:pPr>
              <w:pStyle w:val="Default"/>
              <w:widowControl w:val="0"/>
              <w:numPr>
                <w:ilvl w:val="0"/>
                <w:numId w:val="20"/>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Identify opportunities for pharmacy staff training and create training material and/or plan.</w:t>
            </w:r>
          </w:p>
          <w:p w14:paraId="465761BB" w14:textId="77777777" w:rsidR="00897103" w:rsidRPr="00712B94" w:rsidRDefault="00897103" w:rsidP="00897103">
            <w:pPr>
              <w:pStyle w:val="Default"/>
              <w:widowControl w:val="0"/>
              <w:numPr>
                <w:ilvl w:val="0"/>
                <w:numId w:val="20"/>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Understand the application of pharmacy laws in community pharmacy practice.</w:t>
            </w:r>
          </w:p>
          <w:p w14:paraId="214D1056" w14:textId="77777777" w:rsidR="00897103" w:rsidRPr="00712B94" w:rsidRDefault="00897103" w:rsidP="00897103">
            <w:pPr>
              <w:pStyle w:val="Default"/>
              <w:widowControl w:val="0"/>
              <w:numPr>
                <w:ilvl w:val="0"/>
                <w:numId w:val="20"/>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Participate in purchasing/inventory management activities.</w:t>
            </w:r>
          </w:p>
          <w:p w14:paraId="2FC083D4" w14:textId="77777777" w:rsidR="00897103" w:rsidRPr="00712B94" w:rsidRDefault="00897103" w:rsidP="00897103">
            <w:pPr>
              <w:pStyle w:val="Default"/>
              <w:widowControl w:val="0"/>
              <w:numPr>
                <w:ilvl w:val="0"/>
                <w:numId w:val="20"/>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Supervise pharmacy technical staff.</w:t>
            </w:r>
          </w:p>
          <w:p w14:paraId="24787F12" w14:textId="2159CB33" w:rsidR="003301CF" w:rsidRPr="00712B94" w:rsidRDefault="003301CF" w:rsidP="00897103">
            <w:pPr>
              <w:pStyle w:val="Default"/>
              <w:widowControl w:val="0"/>
              <w:numPr>
                <w:ilvl w:val="0"/>
                <w:numId w:val="20"/>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Obtain training for company policies and procedures including HIPAA, Controlled Substances Standard Operating Procedures (SOP), I-Pledge/REMs, PSE-Meth Act, Blood-borne pathogen, and Fraud, Waste, and Abuse.</w:t>
            </w:r>
          </w:p>
        </w:tc>
      </w:tr>
      <w:tr w:rsidR="00897103" w:rsidRPr="00712B94" w14:paraId="1E69EAA9" w14:textId="77777777" w:rsidTr="00C1199C">
        <w:trPr>
          <w:trHeight w:val="350"/>
        </w:trPr>
        <w:tc>
          <w:tcPr>
            <w:tcW w:w="2250" w:type="dxa"/>
            <w:vMerge/>
          </w:tcPr>
          <w:p w14:paraId="16DF79D0" w14:textId="77777777" w:rsidR="00897103" w:rsidRPr="00712B94" w:rsidRDefault="00897103" w:rsidP="00C1199C">
            <w:pPr>
              <w:rPr>
                <w:rFonts w:asciiTheme="minorHAnsi" w:hAnsiTheme="minorHAnsi" w:cstheme="minorHAnsi"/>
                <w:sz w:val="22"/>
                <w:szCs w:val="22"/>
              </w:rPr>
            </w:pPr>
          </w:p>
        </w:tc>
        <w:tc>
          <w:tcPr>
            <w:tcW w:w="2790" w:type="dxa"/>
          </w:tcPr>
          <w:p w14:paraId="1650CF19" w14:textId="77777777" w:rsidR="00897103" w:rsidRPr="00712B94" w:rsidRDefault="00897103" w:rsidP="00C1199C">
            <w:pPr>
              <w:rPr>
                <w:rFonts w:asciiTheme="minorHAnsi" w:hAnsiTheme="minorHAnsi" w:cstheme="minorHAnsi"/>
                <w:spacing w:val="-1"/>
                <w:sz w:val="22"/>
                <w:szCs w:val="22"/>
              </w:rPr>
            </w:pPr>
            <w:r w:rsidRPr="00712B94">
              <w:rPr>
                <w:rFonts w:asciiTheme="minorHAnsi" w:hAnsiTheme="minorHAnsi" w:cstheme="minorHAnsi"/>
                <w:spacing w:val="-1"/>
                <w:sz w:val="22"/>
                <w:szCs w:val="22"/>
              </w:rPr>
              <w:t>4.1.2 Participate in continuous quality improvement techniques to optimize the medication use process.</w:t>
            </w:r>
          </w:p>
        </w:tc>
        <w:tc>
          <w:tcPr>
            <w:tcW w:w="4680" w:type="dxa"/>
          </w:tcPr>
          <w:p w14:paraId="35259DD7" w14:textId="77777777" w:rsidR="00897103" w:rsidRPr="00712B94" w:rsidRDefault="00897103" w:rsidP="00897103">
            <w:pPr>
              <w:pStyle w:val="Default"/>
              <w:widowControl w:val="0"/>
              <w:numPr>
                <w:ilvl w:val="0"/>
                <w:numId w:val="21"/>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Participate in QI/QA projects related to operational and/or workflow specific issues.</w:t>
            </w:r>
          </w:p>
          <w:p w14:paraId="7F251DF0" w14:textId="77777777" w:rsidR="00897103" w:rsidRPr="00712B94" w:rsidRDefault="00897103" w:rsidP="00897103">
            <w:pPr>
              <w:pStyle w:val="Default"/>
              <w:widowControl w:val="0"/>
              <w:numPr>
                <w:ilvl w:val="0"/>
                <w:numId w:val="21"/>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Evaluate CQI data to determine opportunities for improvement.</w:t>
            </w:r>
          </w:p>
          <w:p w14:paraId="4DFA826A" w14:textId="77777777" w:rsidR="00897103" w:rsidRPr="00712B94" w:rsidRDefault="00897103" w:rsidP="00897103">
            <w:pPr>
              <w:pStyle w:val="Default"/>
              <w:widowControl w:val="0"/>
              <w:numPr>
                <w:ilvl w:val="0"/>
                <w:numId w:val="21"/>
              </w:numPr>
              <w:spacing w:line="276" w:lineRule="auto"/>
              <w:rPr>
                <w:rFonts w:asciiTheme="minorHAnsi" w:hAnsiTheme="minorHAnsi" w:cstheme="minorHAnsi"/>
                <w:sz w:val="22"/>
                <w:szCs w:val="22"/>
              </w:rPr>
            </w:pPr>
            <w:r w:rsidRPr="00712B94">
              <w:rPr>
                <w:rFonts w:asciiTheme="minorHAnsi" w:hAnsiTheme="minorHAnsi" w:cstheme="minorHAnsi"/>
                <w:sz w:val="22"/>
                <w:szCs w:val="22"/>
              </w:rPr>
              <w:t>Prepare formal verbal and written presentations on topics related to community pharmacy practice as assigned by preceptor (See Appendix 2).</w:t>
            </w:r>
          </w:p>
        </w:tc>
      </w:tr>
      <w:tr w:rsidR="00897103" w:rsidRPr="00712B94" w14:paraId="418B9C12" w14:textId="77777777" w:rsidTr="00C1199C">
        <w:tc>
          <w:tcPr>
            <w:tcW w:w="2250" w:type="dxa"/>
            <w:vMerge/>
          </w:tcPr>
          <w:p w14:paraId="605C1A2D" w14:textId="77777777" w:rsidR="00897103" w:rsidRPr="00712B94" w:rsidRDefault="00897103" w:rsidP="00C1199C">
            <w:pPr>
              <w:rPr>
                <w:rFonts w:asciiTheme="minorHAnsi" w:hAnsiTheme="minorHAnsi" w:cstheme="minorHAnsi"/>
                <w:sz w:val="22"/>
                <w:szCs w:val="22"/>
              </w:rPr>
            </w:pPr>
          </w:p>
        </w:tc>
        <w:tc>
          <w:tcPr>
            <w:tcW w:w="2790" w:type="dxa"/>
          </w:tcPr>
          <w:p w14:paraId="486526CF" w14:textId="77777777" w:rsidR="00897103" w:rsidRPr="00712B94" w:rsidRDefault="00897103" w:rsidP="00C1199C">
            <w:pPr>
              <w:rPr>
                <w:rFonts w:asciiTheme="minorHAnsi" w:hAnsiTheme="minorHAnsi" w:cstheme="minorHAnsi"/>
                <w:spacing w:val="-1"/>
                <w:sz w:val="22"/>
                <w:szCs w:val="22"/>
              </w:rPr>
            </w:pPr>
            <w:r w:rsidRPr="00712B94">
              <w:rPr>
                <w:rFonts w:asciiTheme="minorHAnsi" w:hAnsiTheme="minorHAnsi" w:cstheme="minorHAnsi"/>
                <w:spacing w:val="-1"/>
                <w:sz w:val="22"/>
                <w:szCs w:val="22"/>
              </w:rPr>
              <w:t>4.1.3 Oversee pharmacy operations for an assigned work shift.</w:t>
            </w:r>
          </w:p>
        </w:tc>
        <w:tc>
          <w:tcPr>
            <w:tcW w:w="4680" w:type="dxa"/>
          </w:tcPr>
          <w:p w14:paraId="6B8EB3B4" w14:textId="77777777" w:rsidR="00897103" w:rsidRPr="00712B94" w:rsidRDefault="00897103" w:rsidP="00897103">
            <w:pPr>
              <w:pStyle w:val="Default"/>
              <w:widowControl w:val="0"/>
              <w:numPr>
                <w:ilvl w:val="0"/>
                <w:numId w:val="22"/>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 xml:space="preserve">Coordinate the activities of pharmacy technicians and other support staff. </w:t>
            </w:r>
          </w:p>
          <w:p w14:paraId="5C90FECB" w14:textId="77777777" w:rsidR="00897103" w:rsidRPr="00712B94" w:rsidRDefault="00897103" w:rsidP="00897103">
            <w:pPr>
              <w:pStyle w:val="Default"/>
              <w:widowControl w:val="0"/>
              <w:numPr>
                <w:ilvl w:val="0"/>
                <w:numId w:val="22"/>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Appropriately troubleshoot and solve patient and/or workflow issues.</w:t>
            </w:r>
          </w:p>
        </w:tc>
      </w:tr>
      <w:tr w:rsidR="00897103" w:rsidRPr="00712B94" w14:paraId="29DFE398" w14:textId="77777777" w:rsidTr="00C1199C">
        <w:tc>
          <w:tcPr>
            <w:tcW w:w="9720" w:type="dxa"/>
            <w:gridSpan w:val="3"/>
            <w:shd w:val="clear" w:color="auto" w:fill="000000" w:themeFill="text1"/>
          </w:tcPr>
          <w:p w14:paraId="23EF2EB7" w14:textId="77777777" w:rsidR="00897103" w:rsidRPr="00712B94" w:rsidRDefault="00897103" w:rsidP="00C1199C">
            <w:pPr>
              <w:pStyle w:val="Default"/>
              <w:rPr>
                <w:rFonts w:asciiTheme="minorHAnsi" w:hAnsiTheme="minorHAnsi" w:cstheme="minorHAnsi"/>
                <w:b/>
                <w:sz w:val="22"/>
                <w:szCs w:val="22"/>
              </w:rPr>
            </w:pPr>
            <w:r w:rsidRPr="00712B94">
              <w:rPr>
                <w:rFonts w:asciiTheme="minorHAnsi" w:hAnsiTheme="minorHAnsi" w:cstheme="minorHAnsi"/>
                <w:b/>
                <w:color w:val="FFFFFF" w:themeColor="background1"/>
                <w:sz w:val="22"/>
                <w:szCs w:val="22"/>
              </w:rPr>
              <w:lastRenderedPageBreak/>
              <w:t>Domain 5. Ethics and Professional Behavior</w:t>
            </w:r>
          </w:p>
        </w:tc>
      </w:tr>
      <w:tr w:rsidR="00897103" w:rsidRPr="00712B94" w14:paraId="70F84581" w14:textId="77777777" w:rsidTr="00C1199C">
        <w:tc>
          <w:tcPr>
            <w:tcW w:w="2250" w:type="dxa"/>
            <w:tcBorders>
              <w:bottom w:val="single" w:sz="4" w:space="0" w:color="auto"/>
            </w:tcBorders>
          </w:tcPr>
          <w:p w14:paraId="0D2B1224" w14:textId="77777777" w:rsidR="00897103" w:rsidRPr="00712B94" w:rsidRDefault="00897103" w:rsidP="00C1199C">
            <w:pPr>
              <w:rPr>
                <w:rFonts w:asciiTheme="minorHAnsi" w:hAnsiTheme="minorHAnsi" w:cstheme="minorHAnsi"/>
                <w:sz w:val="22"/>
                <w:szCs w:val="22"/>
              </w:rPr>
            </w:pPr>
            <w:r w:rsidRPr="00712B94">
              <w:rPr>
                <w:rFonts w:asciiTheme="minorHAnsi" w:hAnsiTheme="minorHAnsi" w:cstheme="minorHAnsi"/>
                <w:b/>
                <w:sz w:val="22"/>
                <w:szCs w:val="22"/>
              </w:rPr>
              <w:t xml:space="preserve">Objective 5: </w:t>
            </w:r>
            <w:r w:rsidRPr="00712B94">
              <w:rPr>
                <w:rFonts w:asciiTheme="minorHAnsi" w:hAnsiTheme="minorHAnsi" w:cstheme="minorHAnsi"/>
                <w:sz w:val="22"/>
                <w:szCs w:val="22"/>
              </w:rPr>
              <w:t>Apply ethical and professional behavior.</w:t>
            </w:r>
          </w:p>
        </w:tc>
        <w:tc>
          <w:tcPr>
            <w:tcW w:w="2790" w:type="dxa"/>
            <w:tcBorders>
              <w:bottom w:val="single" w:sz="4" w:space="0" w:color="auto"/>
            </w:tcBorders>
          </w:tcPr>
          <w:p w14:paraId="4863B356" w14:textId="77777777" w:rsidR="00897103" w:rsidRPr="00712B94" w:rsidRDefault="00897103" w:rsidP="00C1199C">
            <w:pPr>
              <w:rPr>
                <w:rFonts w:asciiTheme="minorHAnsi" w:hAnsiTheme="minorHAnsi" w:cstheme="minorHAnsi"/>
                <w:spacing w:val="-1"/>
                <w:sz w:val="22"/>
                <w:szCs w:val="22"/>
              </w:rPr>
            </w:pPr>
            <w:r w:rsidRPr="00712B94">
              <w:rPr>
                <w:rFonts w:asciiTheme="minorHAnsi" w:hAnsiTheme="minorHAnsi" w:cstheme="minorHAnsi"/>
                <w:spacing w:val="-1"/>
                <w:sz w:val="22"/>
                <w:szCs w:val="22"/>
              </w:rPr>
              <w:t>5.1 Demonstrate ethical and professional behavior in all practice activities.</w:t>
            </w:r>
          </w:p>
        </w:tc>
        <w:tc>
          <w:tcPr>
            <w:tcW w:w="4680" w:type="dxa"/>
            <w:tcBorders>
              <w:bottom w:val="single" w:sz="4" w:space="0" w:color="auto"/>
            </w:tcBorders>
          </w:tcPr>
          <w:p w14:paraId="33E3D64A" w14:textId="77777777" w:rsidR="00897103" w:rsidRPr="00712B94" w:rsidRDefault="00897103" w:rsidP="00897103">
            <w:pPr>
              <w:pStyle w:val="Default"/>
              <w:widowControl w:val="0"/>
              <w:numPr>
                <w:ilvl w:val="0"/>
                <w:numId w:val="23"/>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Adhere to patient privacy standards in verbal and written communications.</w:t>
            </w:r>
          </w:p>
          <w:p w14:paraId="46A0ABE0" w14:textId="77777777" w:rsidR="00897103" w:rsidRPr="00712B94" w:rsidRDefault="00897103" w:rsidP="00897103">
            <w:pPr>
              <w:pStyle w:val="Default"/>
              <w:widowControl w:val="0"/>
              <w:numPr>
                <w:ilvl w:val="0"/>
                <w:numId w:val="23"/>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Wear appropriate attire; have appropriate demeanor and conduct.</w:t>
            </w:r>
          </w:p>
          <w:p w14:paraId="1CEE85CC" w14:textId="77777777" w:rsidR="00897103" w:rsidRPr="00712B94" w:rsidRDefault="00897103" w:rsidP="00897103">
            <w:pPr>
              <w:pStyle w:val="Default"/>
              <w:widowControl w:val="0"/>
              <w:numPr>
                <w:ilvl w:val="0"/>
                <w:numId w:val="23"/>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Adhere to all attendance requirements, including punctuality.</w:t>
            </w:r>
          </w:p>
          <w:p w14:paraId="058F9949" w14:textId="77777777" w:rsidR="00897103" w:rsidRPr="00712B94" w:rsidRDefault="00897103" w:rsidP="00897103">
            <w:pPr>
              <w:pStyle w:val="Default"/>
              <w:widowControl w:val="0"/>
              <w:numPr>
                <w:ilvl w:val="0"/>
                <w:numId w:val="23"/>
              </w:numPr>
              <w:spacing w:after="100" w:line="276" w:lineRule="auto"/>
              <w:rPr>
                <w:rFonts w:asciiTheme="minorHAnsi" w:hAnsiTheme="minorHAnsi" w:cstheme="minorHAnsi"/>
                <w:sz w:val="22"/>
                <w:szCs w:val="22"/>
              </w:rPr>
            </w:pPr>
            <w:r w:rsidRPr="00712B94">
              <w:rPr>
                <w:rFonts w:asciiTheme="minorHAnsi" w:hAnsiTheme="minorHAnsi" w:cstheme="minorHAnsi"/>
                <w:sz w:val="22"/>
                <w:szCs w:val="22"/>
              </w:rPr>
              <w:t>Demonstrate an attitude that is respectful of diverse individuals, groups, cultures and communities.</w:t>
            </w:r>
          </w:p>
        </w:tc>
      </w:tr>
    </w:tbl>
    <w:p w14:paraId="2E59F404" w14:textId="4BF2F859" w:rsidR="00897103" w:rsidRPr="00712B94" w:rsidRDefault="00897103" w:rsidP="00075F4A">
      <w:pPr>
        <w:pStyle w:val="Default"/>
        <w:rPr>
          <w:rFonts w:asciiTheme="minorHAnsi" w:hAnsiTheme="minorHAnsi" w:cstheme="minorHAnsi"/>
          <w:sz w:val="22"/>
          <w:szCs w:val="22"/>
        </w:rPr>
      </w:pPr>
    </w:p>
    <w:p w14:paraId="432E3F54" w14:textId="77777777" w:rsidR="00897103" w:rsidRPr="00712B94" w:rsidRDefault="00897103" w:rsidP="00075F4A">
      <w:pPr>
        <w:pStyle w:val="Default"/>
        <w:rPr>
          <w:rFonts w:asciiTheme="minorHAnsi" w:hAnsiTheme="minorHAnsi" w:cstheme="minorHAnsi"/>
          <w:sz w:val="22"/>
          <w:szCs w:val="22"/>
        </w:rPr>
      </w:pPr>
    </w:p>
    <w:p w14:paraId="715E2BC8" w14:textId="3A8EDDEE" w:rsidR="00075F4A" w:rsidRPr="00712B94" w:rsidRDefault="00343F0A" w:rsidP="00075F4A">
      <w:pPr>
        <w:pStyle w:val="Default"/>
        <w:rPr>
          <w:rFonts w:asciiTheme="minorHAnsi" w:hAnsiTheme="minorHAnsi" w:cstheme="minorHAnsi"/>
          <w:b/>
          <w:bCs/>
          <w:sz w:val="22"/>
          <w:szCs w:val="22"/>
        </w:rPr>
      </w:pPr>
      <w:r w:rsidRPr="00712B94">
        <w:rPr>
          <w:rFonts w:asciiTheme="minorHAnsi" w:hAnsiTheme="minorHAnsi" w:cstheme="minorHAnsi"/>
          <w:b/>
          <w:bCs/>
          <w:sz w:val="22"/>
          <w:szCs w:val="22"/>
        </w:rPr>
        <w:t>Please address q</w:t>
      </w:r>
      <w:r w:rsidR="00075F4A" w:rsidRPr="00712B94">
        <w:rPr>
          <w:rFonts w:asciiTheme="minorHAnsi" w:hAnsiTheme="minorHAnsi" w:cstheme="minorHAnsi"/>
          <w:b/>
          <w:bCs/>
          <w:sz w:val="22"/>
          <w:szCs w:val="22"/>
        </w:rPr>
        <w:t>uestions,</w:t>
      </w:r>
      <w:r w:rsidRPr="00712B94">
        <w:rPr>
          <w:rFonts w:asciiTheme="minorHAnsi" w:hAnsiTheme="minorHAnsi" w:cstheme="minorHAnsi"/>
          <w:b/>
          <w:bCs/>
          <w:sz w:val="22"/>
          <w:szCs w:val="22"/>
        </w:rPr>
        <w:t xml:space="preserve"> comments, and concerns to:</w:t>
      </w:r>
    </w:p>
    <w:p w14:paraId="29FBC81A" w14:textId="77777777" w:rsidR="00075F4A" w:rsidRPr="00712B94" w:rsidRDefault="00075F4A" w:rsidP="00075F4A">
      <w:pPr>
        <w:pStyle w:val="Default"/>
        <w:rPr>
          <w:rFonts w:asciiTheme="minorHAnsi" w:hAnsiTheme="minorHAnsi" w:cstheme="minorHAnsi"/>
          <w:sz w:val="22"/>
          <w:szCs w:val="22"/>
        </w:rPr>
      </w:pPr>
    </w:p>
    <w:p w14:paraId="0DC6189A" w14:textId="77777777" w:rsidR="00075F4A" w:rsidRPr="00712B94" w:rsidRDefault="00075F4A" w:rsidP="00075F4A">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Rachel Hakakzadeh, PharmD </w:t>
      </w:r>
    </w:p>
    <w:p w14:paraId="03AA75C2" w14:textId="77777777" w:rsidR="00075F4A" w:rsidRPr="00712B94" w:rsidRDefault="00075F4A" w:rsidP="00075F4A">
      <w:pPr>
        <w:pStyle w:val="Default"/>
        <w:rPr>
          <w:rFonts w:asciiTheme="minorHAnsi" w:hAnsiTheme="minorHAnsi" w:cstheme="minorHAnsi"/>
          <w:sz w:val="22"/>
          <w:szCs w:val="22"/>
        </w:rPr>
      </w:pPr>
      <w:r w:rsidRPr="00712B94">
        <w:rPr>
          <w:rFonts w:asciiTheme="minorHAnsi" w:hAnsiTheme="minorHAnsi" w:cstheme="minorHAnsi"/>
          <w:sz w:val="22"/>
          <w:szCs w:val="22"/>
        </w:rPr>
        <w:t xml:space="preserve">(310) 884-4728 </w:t>
      </w:r>
    </w:p>
    <w:p w14:paraId="7F55335D" w14:textId="3D745497" w:rsidR="00187C2D" w:rsidRPr="00712B94" w:rsidRDefault="00075F4A" w:rsidP="00075F4A">
      <w:pPr>
        <w:rPr>
          <w:rFonts w:asciiTheme="minorHAnsi" w:hAnsiTheme="minorHAnsi" w:cstheme="minorHAnsi"/>
          <w:sz w:val="22"/>
          <w:szCs w:val="22"/>
        </w:rPr>
      </w:pPr>
      <w:r w:rsidRPr="00712B94">
        <w:rPr>
          <w:rFonts w:asciiTheme="minorHAnsi" w:hAnsiTheme="minorHAnsi" w:cstheme="minorHAnsi"/>
          <w:color w:val="0000FF"/>
          <w:sz w:val="22"/>
          <w:szCs w:val="22"/>
        </w:rPr>
        <w:t>rachel.hakakzadeh@ralphs.com</w:t>
      </w:r>
    </w:p>
    <w:sectPr w:rsidR="00187C2D" w:rsidRPr="00712B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66A9" w14:textId="77777777" w:rsidR="005F3FCC" w:rsidRDefault="005F3FCC" w:rsidP="00982795">
      <w:r>
        <w:separator/>
      </w:r>
    </w:p>
  </w:endnote>
  <w:endnote w:type="continuationSeparator" w:id="0">
    <w:p w14:paraId="4F01FF13" w14:textId="77777777" w:rsidR="005F3FCC" w:rsidRDefault="005F3FCC" w:rsidP="0098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22C9" w14:textId="6AAA5424" w:rsidR="00982795" w:rsidRPr="00982795" w:rsidRDefault="00FA6C20">
    <w:pPr>
      <w:pStyle w:val="Footer"/>
      <w:rPr>
        <w:sz w:val="22"/>
        <w:szCs w:val="22"/>
      </w:rPr>
    </w:pPr>
    <w:r>
      <w:rPr>
        <w:sz w:val="22"/>
        <w:szCs w:val="22"/>
      </w:rPr>
      <w:t xml:space="preserve">Last updated </w:t>
    </w:r>
    <w:r w:rsidR="00C75F1C">
      <w:rPr>
        <w:sz w:val="22"/>
        <w:szCs w:val="22"/>
      </w:rPr>
      <w:t>6</w:t>
    </w:r>
    <w:r>
      <w:rPr>
        <w:sz w:val="22"/>
        <w:szCs w:val="22"/>
      </w:rPr>
      <w:t>/</w:t>
    </w:r>
    <w:r w:rsidR="00C75F1C">
      <w:rPr>
        <w:sz w:val="22"/>
        <w:szCs w:val="22"/>
      </w:rPr>
      <w:t>4</w:t>
    </w:r>
    <w:r w:rsidR="006453D7">
      <w:rPr>
        <w:sz w:val="22"/>
        <w:szCs w:val="22"/>
      </w:rPr>
      <w:t>/</w:t>
    </w:r>
    <w:r>
      <w:rPr>
        <w:sz w:val="22"/>
        <w:szCs w:val="2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C7F7" w14:textId="77777777" w:rsidR="005F3FCC" w:rsidRDefault="005F3FCC" w:rsidP="00982795">
      <w:r>
        <w:separator/>
      </w:r>
    </w:p>
  </w:footnote>
  <w:footnote w:type="continuationSeparator" w:id="0">
    <w:p w14:paraId="2DC71A95" w14:textId="77777777" w:rsidR="005F3FCC" w:rsidRDefault="005F3FCC" w:rsidP="00982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0EB"/>
    <w:multiLevelType w:val="hybridMultilevel"/>
    <w:tmpl w:val="FBF8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331F6"/>
    <w:multiLevelType w:val="hybridMultilevel"/>
    <w:tmpl w:val="DDE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6A85"/>
    <w:multiLevelType w:val="hybridMultilevel"/>
    <w:tmpl w:val="7504C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24DFD"/>
    <w:multiLevelType w:val="hybridMultilevel"/>
    <w:tmpl w:val="38E8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4918"/>
    <w:multiLevelType w:val="hybridMultilevel"/>
    <w:tmpl w:val="AF56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C6D20"/>
    <w:multiLevelType w:val="hybridMultilevel"/>
    <w:tmpl w:val="7774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6760"/>
    <w:multiLevelType w:val="hybridMultilevel"/>
    <w:tmpl w:val="1502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E546F6"/>
    <w:multiLevelType w:val="hybridMultilevel"/>
    <w:tmpl w:val="32B2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12168"/>
    <w:multiLevelType w:val="hybridMultilevel"/>
    <w:tmpl w:val="988A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7627A"/>
    <w:multiLevelType w:val="hybridMultilevel"/>
    <w:tmpl w:val="3F3E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E4025"/>
    <w:multiLevelType w:val="hybridMultilevel"/>
    <w:tmpl w:val="239A2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D7230"/>
    <w:multiLevelType w:val="hybridMultilevel"/>
    <w:tmpl w:val="EA5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85247"/>
    <w:multiLevelType w:val="hybridMultilevel"/>
    <w:tmpl w:val="6C9CF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2B0191"/>
    <w:multiLevelType w:val="hybridMultilevel"/>
    <w:tmpl w:val="C652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813EE"/>
    <w:multiLevelType w:val="hybridMultilevel"/>
    <w:tmpl w:val="8AD2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9536EC"/>
    <w:multiLevelType w:val="hybridMultilevel"/>
    <w:tmpl w:val="4F665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BD5FF4"/>
    <w:multiLevelType w:val="hybridMultilevel"/>
    <w:tmpl w:val="A2A0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23BF1"/>
    <w:multiLevelType w:val="hybridMultilevel"/>
    <w:tmpl w:val="A3268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DA1260"/>
    <w:multiLevelType w:val="hybridMultilevel"/>
    <w:tmpl w:val="2ED0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12A5C"/>
    <w:multiLevelType w:val="hybridMultilevel"/>
    <w:tmpl w:val="A0CC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0548C"/>
    <w:multiLevelType w:val="hybridMultilevel"/>
    <w:tmpl w:val="6F7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B31A7"/>
    <w:multiLevelType w:val="hybridMultilevel"/>
    <w:tmpl w:val="08AE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43E6B"/>
    <w:multiLevelType w:val="hybridMultilevel"/>
    <w:tmpl w:val="9CC0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3"/>
  </w:num>
  <w:num w:numId="4">
    <w:abstractNumId w:val="16"/>
  </w:num>
  <w:num w:numId="5">
    <w:abstractNumId w:val="5"/>
  </w:num>
  <w:num w:numId="6">
    <w:abstractNumId w:val="8"/>
  </w:num>
  <w:num w:numId="7">
    <w:abstractNumId w:val="22"/>
  </w:num>
  <w:num w:numId="8">
    <w:abstractNumId w:val="7"/>
  </w:num>
  <w:num w:numId="9">
    <w:abstractNumId w:val="3"/>
  </w:num>
  <w:num w:numId="10">
    <w:abstractNumId w:val="11"/>
  </w:num>
  <w:num w:numId="11">
    <w:abstractNumId w:val="4"/>
  </w:num>
  <w:num w:numId="12">
    <w:abstractNumId w:val="1"/>
  </w:num>
  <w:num w:numId="13">
    <w:abstractNumId w:val="20"/>
  </w:num>
  <w:num w:numId="14">
    <w:abstractNumId w:val="18"/>
  </w:num>
  <w:num w:numId="15">
    <w:abstractNumId w:val="10"/>
  </w:num>
  <w:num w:numId="16">
    <w:abstractNumId w:val="0"/>
  </w:num>
  <w:num w:numId="17">
    <w:abstractNumId w:val="15"/>
  </w:num>
  <w:num w:numId="18">
    <w:abstractNumId w:val="14"/>
  </w:num>
  <w:num w:numId="19">
    <w:abstractNumId w:val="17"/>
  </w:num>
  <w:num w:numId="20">
    <w:abstractNumId w:val="6"/>
  </w:num>
  <w:num w:numId="21">
    <w:abstractNumId w:val="12"/>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73"/>
    <w:rsid w:val="00075F4A"/>
    <w:rsid w:val="000F75B1"/>
    <w:rsid w:val="00187C2D"/>
    <w:rsid w:val="00194B87"/>
    <w:rsid w:val="00264BD6"/>
    <w:rsid w:val="00271B6C"/>
    <w:rsid w:val="002758F4"/>
    <w:rsid w:val="002769F7"/>
    <w:rsid w:val="002E5AF4"/>
    <w:rsid w:val="003301CF"/>
    <w:rsid w:val="00343F0A"/>
    <w:rsid w:val="00353E58"/>
    <w:rsid w:val="003F0D63"/>
    <w:rsid w:val="004179CC"/>
    <w:rsid w:val="004338CD"/>
    <w:rsid w:val="00455FAD"/>
    <w:rsid w:val="0045752C"/>
    <w:rsid w:val="005F3FCC"/>
    <w:rsid w:val="006453D7"/>
    <w:rsid w:val="006A42A3"/>
    <w:rsid w:val="006B0B6A"/>
    <w:rsid w:val="006B24F9"/>
    <w:rsid w:val="006C3F8C"/>
    <w:rsid w:val="00712B94"/>
    <w:rsid w:val="007812E9"/>
    <w:rsid w:val="00864793"/>
    <w:rsid w:val="00894471"/>
    <w:rsid w:val="00897103"/>
    <w:rsid w:val="008B4A1E"/>
    <w:rsid w:val="008E6875"/>
    <w:rsid w:val="00982795"/>
    <w:rsid w:val="009D186D"/>
    <w:rsid w:val="009D53B9"/>
    <w:rsid w:val="00B1686F"/>
    <w:rsid w:val="00BA34C3"/>
    <w:rsid w:val="00C44AFB"/>
    <w:rsid w:val="00C70873"/>
    <w:rsid w:val="00C75F1C"/>
    <w:rsid w:val="00CB100B"/>
    <w:rsid w:val="00D34A64"/>
    <w:rsid w:val="00DD0559"/>
    <w:rsid w:val="00DE16A2"/>
    <w:rsid w:val="00E16771"/>
    <w:rsid w:val="00E35A08"/>
    <w:rsid w:val="00EB3B85"/>
    <w:rsid w:val="00FA6C20"/>
    <w:rsid w:val="00FB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9DC2"/>
  <w15:chartTrackingRefBased/>
  <w15:docId w15:val="{2244318B-97CA-8C43-8178-F813CDCF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873"/>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4179CC"/>
    <w:rPr>
      <w:sz w:val="16"/>
      <w:szCs w:val="16"/>
    </w:rPr>
  </w:style>
  <w:style w:type="paragraph" w:styleId="CommentText">
    <w:name w:val="annotation text"/>
    <w:basedOn w:val="Normal"/>
    <w:link w:val="CommentTextChar"/>
    <w:uiPriority w:val="99"/>
    <w:semiHidden/>
    <w:unhideWhenUsed/>
    <w:rsid w:val="004179CC"/>
    <w:rPr>
      <w:sz w:val="20"/>
      <w:szCs w:val="20"/>
    </w:rPr>
  </w:style>
  <w:style w:type="character" w:customStyle="1" w:styleId="CommentTextChar">
    <w:name w:val="Comment Text Char"/>
    <w:basedOn w:val="DefaultParagraphFont"/>
    <w:link w:val="CommentText"/>
    <w:uiPriority w:val="99"/>
    <w:semiHidden/>
    <w:rsid w:val="004179CC"/>
    <w:rPr>
      <w:sz w:val="20"/>
      <w:szCs w:val="20"/>
    </w:rPr>
  </w:style>
  <w:style w:type="paragraph" w:styleId="CommentSubject">
    <w:name w:val="annotation subject"/>
    <w:basedOn w:val="CommentText"/>
    <w:next w:val="CommentText"/>
    <w:link w:val="CommentSubjectChar"/>
    <w:uiPriority w:val="99"/>
    <w:semiHidden/>
    <w:unhideWhenUsed/>
    <w:rsid w:val="004179CC"/>
    <w:rPr>
      <w:b/>
      <w:bCs/>
    </w:rPr>
  </w:style>
  <w:style w:type="character" w:customStyle="1" w:styleId="CommentSubjectChar">
    <w:name w:val="Comment Subject Char"/>
    <w:basedOn w:val="CommentTextChar"/>
    <w:link w:val="CommentSubject"/>
    <w:uiPriority w:val="99"/>
    <w:semiHidden/>
    <w:rsid w:val="004179CC"/>
    <w:rPr>
      <w:b/>
      <w:bCs/>
      <w:sz w:val="20"/>
      <w:szCs w:val="20"/>
    </w:rPr>
  </w:style>
  <w:style w:type="table" w:styleId="TableGrid">
    <w:name w:val="Table Grid"/>
    <w:basedOn w:val="TableNormal"/>
    <w:uiPriority w:val="39"/>
    <w:rsid w:val="0035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5F4A"/>
  </w:style>
  <w:style w:type="character" w:styleId="Hyperlink">
    <w:name w:val="Hyperlink"/>
    <w:basedOn w:val="DefaultParagraphFont"/>
    <w:uiPriority w:val="99"/>
    <w:unhideWhenUsed/>
    <w:rsid w:val="00075F4A"/>
    <w:rPr>
      <w:color w:val="0563C1" w:themeColor="hyperlink"/>
      <w:u w:val="single"/>
    </w:rPr>
  </w:style>
  <w:style w:type="character" w:styleId="UnresolvedMention">
    <w:name w:val="Unresolved Mention"/>
    <w:basedOn w:val="DefaultParagraphFont"/>
    <w:uiPriority w:val="99"/>
    <w:semiHidden/>
    <w:unhideWhenUsed/>
    <w:rsid w:val="00075F4A"/>
    <w:rPr>
      <w:color w:val="605E5C"/>
      <w:shd w:val="clear" w:color="auto" w:fill="E1DFDD"/>
    </w:rPr>
  </w:style>
  <w:style w:type="paragraph" w:styleId="ListParagraph">
    <w:name w:val="List Paragraph"/>
    <w:basedOn w:val="Normal"/>
    <w:uiPriority w:val="34"/>
    <w:qFormat/>
    <w:rsid w:val="00897103"/>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897103"/>
    <w:rPr>
      <w:rFonts w:ascii="Arial" w:hAnsi="Arial"/>
      <w:szCs w:val="20"/>
    </w:rPr>
  </w:style>
  <w:style w:type="character" w:customStyle="1" w:styleId="BodyTextChar">
    <w:name w:val="Body Text Char"/>
    <w:basedOn w:val="DefaultParagraphFont"/>
    <w:link w:val="BodyText"/>
    <w:rsid w:val="00897103"/>
    <w:rPr>
      <w:rFonts w:ascii="Arial" w:eastAsia="Times New Roman" w:hAnsi="Arial" w:cs="Times New Roman"/>
      <w:szCs w:val="20"/>
    </w:rPr>
  </w:style>
  <w:style w:type="paragraph" w:styleId="BalloonText">
    <w:name w:val="Balloon Text"/>
    <w:basedOn w:val="Normal"/>
    <w:link w:val="BalloonTextChar"/>
    <w:uiPriority w:val="99"/>
    <w:semiHidden/>
    <w:unhideWhenUsed/>
    <w:rsid w:val="00DD0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559"/>
    <w:rPr>
      <w:rFonts w:ascii="Segoe UI" w:eastAsia="Times New Roman" w:hAnsi="Segoe UI" w:cs="Segoe UI"/>
      <w:sz w:val="18"/>
      <w:szCs w:val="18"/>
    </w:rPr>
  </w:style>
  <w:style w:type="paragraph" w:styleId="Header">
    <w:name w:val="header"/>
    <w:basedOn w:val="Normal"/>
    <w:link w:val="HeaderChar"/>
    <w:uiPriority w:val="99"/>
    <w:unhideWhenUsed/>
    <w:rsid w:val="00982795"/>
    <w:pPr>
      <w:tabs>
        <w:tab w:val="center" w:pos="4680"/>
        <w:tab w:val="right" w:pos="9360"/>
      </w:tabs>
    </w:pPr>
  </w:style>
  <w:style w:type="character" w:customStyle="1" w:styleId="HeaderChar">
    <w:name w:val="Header Char"/>
    <w:basedOn w:val="DefaultParagraphFont"/>
    <w:link w:val="Header"/>
    <w:uiPriority w:val="99"/>
    <w:rsid w:val="00982795"/>
    <w:rPr>
      <w:rFonts w:ascii="Times New Roman" w:eastAsia="Times New Roman" w:hAnsi="Times New Roman" w:cs="Times New Roman"/>
    </w:rPr>
  </w:style>
  <w:style w:type="paragraph" w:styleId="Footer">
    <w:name w:val="footer"/>
    <w:basedOn w:val="Normal"/>
    <w:link w:val="FooterChar"/>
    <w:uiPriority w:val="99"/>
    <w:unhideWhenUsed/>
    <w:rsid w:val="00982795"/>
    <w:pPr>
      <w:tabs>
        <w:tab w:val="center" w:pos="4680"/>
        <w:tab w:val="right" w:pos="9360"/>
      </w:tabs>
    </w:pPr>
  </w:style>
  <w:style w:type="character" w:customStyle="1" w:styleId="FooterChar">
    <w:name w:val="Footer Char"/>
    <w:basedOn w:val="DefaultParagraphFont"/>
    <w:link w:val="Footer"/>
    <w:uiPriority w:val="99"/>
    <w:rsid w:val="009827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Luli, Alex</dc:creator>
  <cp:keywords/>
  <dc:description/>
  <cp:lastModifiedBy>Humber, Douglas</cp:lastModifiedBy>
  <cp:revision>2</cp:revision>
  <dcterms:created xsi:type="dcterms:W3CDTF">2022-03-31T22:17:00Z</dcterms:created>
  <dcterms:modified xsi:type="dcterms:W3CDTF">2022-03-31T22:17:00Z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-1305867229</vt:i4>
  </property>
  <property fmtid="{D5CDD505-2E9C-101B-9397-08002B2CF9AE}" pid="3" name="_NewReviewCycle">
    <vt:lpwstr/>
  </property>
  <property fmtid="{D5CDD505-2E9C-101B-9397-08002B2CF9AE}" pid="4" name="_EmailSubject">
    <vt:lpwstr>UCSD APPE syllabus update</vt:lpwstr>
  </property>
  <property fmtid="{D5CDD505-2E9C-101B-9397-08002B2CF9AE}" pid="5" name="_AuthorEmail">
    <vt:lpwstr>rebecca.carr@ralphs.com</vt:lpwstr>
  </property>
  <property fmtid="{D5CDD505-2E9C-101B-9397-08002B2CF9AE}" pid="6" name="_AuthorEmailDisplayName">
    <vt:lpwstr>Carr, Rebecca E</vt:lpwstr>
  </property>
</Properties>
</file>